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32D4" w14:textId="4BEB6CEC" w:rsidR="00165C8A" w:rsidRPr="00824118" w:rsidRDefault="00165C8A" w:rsidP="00D2035A">
      <w:pPr>
        <w:shd w:val="clear" w:color="auto" w:fill="FFFFFF"/>
        <w:tabs>
          <w:tab w:val="left" w:pos="561"/>
        </w:tabs>
        <w:spacing w:after="0"/>
        <w:jc w:val="center"/>
        <w:rPr>
          <w:rFonts w:ascii="Sylfaen" w:eastAsia="Times New Roman" w:hAnsi="Sylfaen" w:cs="Times New Roman"/>
          <w:sz w:val="18"/>
          <w:szCs w:val="18"/>
          <w:lang w:eastAsia="ru-RU"/>
        </w:rPr>
      </w:pPr>
      <w:r w:rsidRPr="00824118">
        <w:rPr>
          <w:rFonts w:ascii="Sylfaen" w:eastAsia="Times New Roman" w:hAnsi="Sylfaen" w:cs="Sylfaen"/>
          <w:b/>
          <w:sz w:val="18"/>
          <w:szCs w:val="18"/>
          <w:lang w:val="ka-GE" w:eastAsia="ru-RU"/>
        </w:rPr>
        <w:t>ლიზინგის ხელშეკრულება</w:t>
      </w:r>
      <w:r w:rsidR="0077139F">
        <w:rPr>
          <w:rFonts w:ascii="Sylfaen" w:eastAsia="Times New Roman" w:hAnsi="Sylfaen" w:cs="Sylfaen"/>
          <w:b/>
          <w:sz w:val="18"/>
          <w:szCs w:val="18"/>
          <w:lang w:val="ka-GE" w:eastAsia="ru-RU"/>
        </w:rPr>
        <w:t xml:space="preserve"> </w:t>
      </w:r>
    </w:p>
    <w:p w14:paraId="78EAC5C8" w14:textId="77777777" w:rsidR="00165C8A" w:rsidRPr="00824118" w:rsidRDefault="00165C8A" w:rsidP="00D2035A">
      <w:pPr>
        <w:shd w:val="clear" w:color="auto" w:fill="FFFFFF"/>
        <w:tabs>
          <w:tab w:val="left" w:pos="561"/>
        </w:tabs>
        <w:spacing w:after="0"/>
        <w:jc w:val="center"/>
        <w:rPr>
          <w:rFonts w:ascii="Sylfaen" w:eastAsia="Times New Roman" w:hAnsi="Sylfaen" w:cs="Sylfaen"/>
          <w:b/>
          <w:sz w:val="18"/>
          <w:szCs w:val="18"/>
          <w:lang w:val="ka-GE" w:eastAsia="ru-RU"/>
        </w:rPr>
      </w:pPr>
      <w:r w:rsidRPr="00824118">
        <w:rPr>
          <w:rFonts w:ascii="Sylfaen" w:eastAsia="Times New Roman" w:hAnsi="Sylfaen" w:cs="Sylfaen"/>
          <w:b/>
          <w:sz w:val="18"/>
          <w:szCs w:val="18"/>
          <w:lang w:val="ka-GE" w:eastAsia="ru-RU"/>
        </w:rPr>
        <w:t xml:space="preserve"> </w:t>
      </w:r>
    </w:p>
    <w:p w14:paraId="61B27088" w14:textId="7770E978" w:rsidR="00165C8A" w:rsidRPr="00824118" w:rsidRDefault="00165C8A" w:rsidP="00D2035A">
      <w:pPr>
        <w:shd w:val="clear" w:color="auto" w:fill="FFFFFF"/>
        <w:tabs>
          <w:tab w:val="left" w:pos="561"/>
        </w:tabs>
        <w:spacing w:after="0"/>
        <w:jc w:val="center"/>
        <w:rPr>
          <w:rFonts w:ascii="Sylfaen" w:eastAsia="Times New Roman" w:hAnsi="Sylfaen" w:cs="Times New Roman"/>
          <w:b/>
          <w:sz w:val="18"/>
          <w:szCs w:val="18"/>
          <w:lang w:val="ka-GE" w:eastAsia="ru-RU"/>
        </w:rPr>
      </w:pPr>
      <w:r w:rsidRPr="00824118">
        <w:rPr>
          <w:rFonts w:ascii="Sylfaen" w:hAnsi="Sylfaen" w:cs="Sylfaen"/>
          <w:sz w:val="18"/>
          <w:szCs w:val="18"/>
          <w:lang w:val="ka-GE"/>
        </w:rPr>
        <w:t>თბილისი</w:t>
      </w:r>
      <w:r w:rsidRPr="00013C40">
        <w:rPr>
          <w:rFonts w:ascii="Sylfaen" w:hAnsi="Sylfaen"/>
          <w:sz w:val="18"/>
          <w:lang w:val="ka-GE"/>
        </w:rPr>
        <w:t xml:space="preserve">                                                                                                                                                            </w:t>
      </w:r>
      <w:r w:rsidRPr="00824118">
        <w:rPr>
          <w:rFonts w:ascii="Sylfaen" w:eastAsia="Times New Roman" w:hAnsi="Sylfaen" w:cs="Times New Roman"/>
          <w:sz w:val="18"/>
          <w:szCs w:val="18"/>
          <w:lang w:val="ka-GE" w:eastAsia="ru-RU"/>
        </w:rPr>
        <w:t xml:space="preserve"> </w:t>
      </w:r>
      <w:r w:rsidR="00EE4973">
        <w:rPr>
          <w:rFonts w:ascii="Sylfaen" w:eastAsia="Times New Roman" w:hAnsi="Sylfaen" w:cs="Times New Roman"/>
          <w:sz w:val="18"/>
          <w:szCs w:val="18"/>
          <w:lang w:val="ka-GE" w:eastAsia="ru-RU"/>
        </w:rPr>
        <w:t xml:space="preserve">    </w:t>
      </w:r>
      <w:r w:rsidR="009014E5">
        <w:rPr>
          <w:rFonts w:ascii="Sylfaen" w:eastAsia="Times New Roman" w:hAnsi="Sylfaen" w:cs="Times New Roman"/>
          <w:sz w:val="18"/>
          <w:szCs w:val="18"/>
          <w:lang w:val="ka-GE" w:eastAsia="ru-RU"/>
        </w:rPr>
        <w:t xml:space="preserve">          </w:t>
      </w:r>
      <w:r w:rsidR="00EE4973">
        <w:rPr>
          <w:rFonts w:ascii="Sylfaen" w:eastAsia="Times New Roman" w:hAnsi="Sylfaen" w:cs="Times New Roman"/>
          <w:sz w:val="18"/>
          <w:szCs w:val="18"/>
          <w:lang w:val="ka-GE" w:eastAsia="ru-RU"/>
        </w:rPr>
        <w:t xml:space="preserve">  </w:t>
      </w:r>
      <w:r w:rsidRPr="002E2C8C">
        <w:rPr>
          <w:rFonts w:ascii="Sylfaen" w:eastAsia="Times New Roman" w:hAnsi="Sylfaen" w:cs="Times New Roman"/>
          <w:sz w:val="18"/>
          <w:szCs w:val="18"/>
          <w:lang w:val="ka-GE" w:eastAsia="ru-RU"/>
        </w:rPr>
        <w:t xml:space="preserve">      </w:t>
      </w:r>
      <w:r w:rsidR="0077139F">
        <w:rPr>
          <w:rFonts w:ascii="Sylfaen" w:hAnsi="Sylfaen"/>
          <w:sz w:val="18"/>
          <w:szCs w:val="18"/>
          <w:lang w:val="ka-GE"/>
        </w:rPr>
        <w:t>_______</w:t>
      </w:r>
      <w:r w:rsidRPr="00824118">
        <w:rPr>
          <w:rFonts w:ascii="Sylfaen" w:hAnsi="Sylfaen"/>
          <w:sz w:val="18"/>
          <w:szCs w:val="18"/>
          <w:lang w:val="ka-GE"/>
        </w:rPr>
        <w:t xml:space="preserve"> 201</w:t>
      </w:r>
      <w:r w:rsidR="004B5A63" w:rsidRPr="00824118">
        <w:rPr>
          <w:rFonts w:ascii="Sylfaen" w:hAnsi="Sylfaen"/>
          <w:sz w:val="18"/>
          <w:szCs w:val="18"/>
          <w:lang w:val="ka-GE"/>
        </w:rPr>
        <w:t>8</w:t>
      </w:r>
      <w:r w:rsidRPr="00824118">
        <w:rPr>
          <w:rFonts w:ascii="Sylfaen" w:hAnsi="Sylfaen"/>
          <w:sz w:val="18"/>
          <w:szCs w:val="18"/>
          <w:lang w:val="ka-GE"/>
        </w:rPr>
        <w:t xml:space="preserve"> </w:t>
      </w:r>
      <w:r w:rsidRPr="00824118">
        <w:rPr>
          <w:rFonts w:ascii="Sylfaen" w:hAnsi="Sylfaen" w:cs="Sylfaen"/>
          <w:sz w:val="18"/>
          <w:szCs w:val="18"/>
          <w:lang w:val="ka-GE"/>
        </w:rPr>
        <w:t>წელი</w:t>
      </w:r>
    </w:p>
    <w:p w14:paraId="1593FA62" w14:textId="77777777" w:rsidR="00165C8A" w:rsidRPr="00824118" w:rsidRDefault="00165C8A" w:rsidP="00D2035A">
      <w:pPr>
        <w:shd w:val="clear" w:color="auto" w:fill="FFFFFF"/>
        <w:spacing w:after="0"/>
        <w:rPr>
          <w:rFonts w:ascii="Sylfaen" w:eastAsia="Times New Roman" w:hAnsi="Sylfaen" w:cs="Times New Roman"/>
          <w:b/>
          <w:sz w:val="18"/>
          <w:szCs w:val="18"/>
          <w:lang w:val="ka-GE" w:eastAsia="ru-RU"/>
        </w:rPr>
      </w:pPr>
    </w:p>
    <w:p w14:paraId="68F9476F" w14:textId="77777777" w:rsidR="00165C8A" w:rsidRPr="00824118" w:rsidRDefault="00165C8A" w:rsidP="0082281C">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 xml:space="preserve">ხელშეკრულების მხარეები  </w:t>
      </w:r>
    </w:p>
    <w:tbl>
      <w:tblPr>
        <w:tblW w:w="10620" w:type="dxa"/>
        <w:tblInd w:w="-72" w:type="dxa"/>
        <w:tblLayout w:type="fixed"/>
        <w:tblLook w:val="0000" w:firstRow="0" w:lastRow="0" w:firstColumn="0" w:lastColumn="0" w:noHBand="0" w:noVBand="0"/>
      </w:tblPr>
      <w:tblGrid>
        <w:gridCol w:w="720"/>
        <w:gridCol w:w="5400"/>
        <w:gridCol w:w="4500"/>
      </w:tblGrid>
      <w:tr w:rsidR="00165C8A" w:rsidRPr="00592460" w14:paraId="7C91CD6D" w14:textId="77777777" w:rsidTr="00370D94">
        <w:trPr>
          <w:trHeight w:val="144"/>
        </w:trPr>
        <w:tc>
          <w:tcPr>
            <w:tcW w:w="720" w:type="dxa"/>
            <w:shd w:val="clear" w:color="auto" w:fill="auto"/>
          </w:tcPr>
          <w:p w14:paraId="3E365241" w14:textId="77777777" w:rsidR="00165C8A" w:rsidRPr="00592460" w:rsidRDefault="00165C8A" w:rsidP="00D2035A">
            <w:pPr>
              <w:numPr>
                <w:ilvl w:val="1"/>
                <w:numId w:val="1"/>
              </w:num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b/>
                <w:sz w:val="18"/>
                <w:szCs w:val="18"/>
                <w:lang w:val="ka-GE" w:eastAsia="ru-RU"/>
              </w:rPr>
              <w:t xml:space="preserve"> </w:t>
            </w:r>
          </w:p>
        </w:tc>
        <w:tc>
          <w:tcPr>
            <w:tcW w:w="5400" w:type="dxa"/>
            <w:shd w:val="clear" w:color="auto" w:fill="auto"/>
          </w:tcPr>
          <w:p w14:paraId="44FE54CA" w14:textId="77777777" w:rsidR="00165C8A" w:rsidRPr="00592460" w:rsidRDefault="00165C8A" w:rsidP="00D2035A">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Sylfaen"/>
                <w:b/>
                <w:sz w:val="18"/>
                <w:szCs w:val="18"/>
                <w:lang w:val="ka-GE" w:eastAsia="ru-RU"/>
              </w:rPr>
              <w:t>ლიზინგის</w:t>
            </w:r>
            <w:r w:rsidRPr="00592460">
              <w:rPr>
                <w:rFonts w:ascii="Sylfaen" w:eastAsia="Times New Roman" w:hAnsi="Sylfaen" w:cs="Times New Roman"/>
                <w:b/>
                <w:sz w:val="18"/>
                <w:szCs w:val="18"/>
                <w:lang w:val="ka-GE" w:eastAsia="ru-RU"/>
              </w:rPr>
              <w:t xml:space="preserve"> </w:t>
            </w:r>
            <w:r w:rsidRPr="00592460">
              <w:rPr>
                <w:rFonts w:ascii="Sylfaen" w:eastAsia="Times New Roman" w:hAnsi="Sylfaen" w:cs="Sylfaen"/>
                <w:b/>
                <w:sz w:val="18"/>
                <w:szCs w:val="18"/>
                <w:lang w:val="ka-GE" w:eastAsia="ru-RU"/>
              </w:rPr>
              <w:t>გამცემი</w:t>
            </w:r>
            <w:r w:rsidRPr="00592460">
              <w:rPr>
                <w:rFonts w:ascii="Sylfaen" w:eastAsia="Times New Roman" w:hAnsi="Sylfaen" w:cs="Times New Roman"/>
                <w:b/>
                <w:sz w:val="18"/>
                <w:szCs w:val="18"/>
                <w:lang w:val="ka-GE" w:eastAsia="ru-RU"/>
              </w:rPr>
              <w:t>:</w:t>
            </w:r>
          </w:p>
        </w:tc>
        <w:tc>
          <w:tcPr>
            <w:tcW w:w="4500" w:type="dxa"/>
            <w:shd w:val="clear" w:color="auto" w:fill="auto"/>
          </w:tcPr>
          <w:p w14:paraId="6C07A6AB" w14:textId="77777777" w:rsidR="00165C8A" w:rsidRPr="00592460" w:rsidRDefault="00165C8A" w:rsidP="00D2035A">
            <w:pPr>
              <w:shd w:val="clear" w:color="auto" w:fill="FFFFFF"/>
              <w:tabs>
                <w:tab w:val="left" w:pos="561"/>
              </w:tabs>
              <w:spacing w:after="0"/>
              <w:jc w:val="both"/>
              <w:rPr>
                <w:rFonts w:ascii="Sylfaen" w:eastAsia="Times New Roman" w:hAnsi="Sylfaen" w:cs="Times New Roman"/>
                <w:b/>
                <w:sz w:val="18"/>
                <w:szCs w:val="18"/>
                <w:lang w:val="ka-GE" w:eastAsia="ru-RU"/>
              </w:rPr>
            </w:pPr>
          </w:p>
        </w:tc>
      </w:tr>
      <w:tr w:rsidR="00165C8A" w:rsidRPr="00592460" w14:paraId="56B067D3" w14:textId="77777777" w:rsidTr="00370D94">
        <w:trPr>
          <w:trHeight w:val="144"/>
        </w:trPr>
        <w:tc>
          <w:tcPr>
            <w:tcW w:w="720" w:type="dxa"/>
            <w:shd w:val="clear" w:color="auto" w:fill="auto"/>
          </w:tcPr>
          <w:p w14:paraId="0082D09A"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35895D1E" w14:textId="77777777" w:rsidR="00165C8A" w:rsidRPr="00592460" w:rsidRDefault="00165C8A" w:rsidP="00D2035A">
            <w:pPr>
              <w:shd w:val="clear" w:color="auto" w:fill="FFFFFF"/>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სახელწოდება (საფირმო):</w:t>
            </w:r>
          </w:p>
        </w:tc>
        <w:tc>
          <w:tcPr>
            <w:tcW w:w="4500" w:type="dxa"/>
            <w:shd w:val="clear" w:color="auto" w:fill="auto"/>
          </w:tcPr>
          <w:p w14:paraId="71C61213" w14:textId="21BE7885" w:rsidR="00165C8A" w:rsidRPr="00592460" w:rsidRDefault="00165C8A" w:rsidP="000A1383">
            <w:pPr>
              <w:shd w:val="clear" w:color="auto" w:fill="FFFFFF"/>
              <w:tabs>
                <w:tab w:val="left" w:pos="561"/>
              </w:tabs>
              <w:spacing w:after="0"/>
              <w:rPr>
                <w:rFonts w:ascii="Sylfaen" w:hAnsi="Sylfaen" w:cstheme="minorHAnsi"/>
                <w:b/>
                <w:sz w:val="18"/>
                <w:szCs w:val="18"/>
                <w:lang w:val="ka-GE" w:eastAsia="ru-RU"/>
              </w:rPr>
            </w:pPr>
          </w:p>
        </w:tc>
      </w:tr>
      <w:tr w:rsidR="00165C8A" w:rsidRPr="00592460" w14:paraId="7F42B564" w14:textId="77777777" w:rsidTr="00370D94">
        <w:trPr>
          <w:trHeight w:val="144"/>
        </w:trPr>
        <w:tc>
          <w:tcPr>
            <w:tcW w:w="720" w:type="dxa"/>
            <w:shd w:val="clear" w:color="auto" w:fill="auto"/>
          </w:tcPr>
          <w:p w14:paraId="488BEC7C"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3AFC1AED" w14:textId="053F164D" w:rsidR="00165C8A" w:rsidRPr="00592460" w:rsidRDefault="000A1383" w:rsidP="00370D94">
            <w:pPr>
              <w:shd w:val="clear" w:color="auto" w:fill="FFFFFF"/>
              <w:tabs>
                <w:tab w:val="left" w:pos="561"/>
              </w:tabs>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 xml:space="preserve">იურიდიული </w:t>
            </w:r>
            <w:r w:rsidR="00165C8A" w:rsidRPr="00592460">
              <w:rPr>
                <w:rFonts w:ascii="Sylfaen" w:hAnsi="Sylfaen" w:cstheme="minorHAnsi"/>
                <w:sz w:val="18"/>
                <w:szCs w:val="18"/>
                <w:lang w:val="ka-GE" w:eastAsia="ru-RU"/>
              </w:rPr>
              <w:t xml:space="preserve">მისამართი:  </w:t>
            </w:r>
          </w:p>
        </w:tc>
        <w:tc>
          <w:tcPr>
            <w:tcW w:w="4500" w:type="dxa"/>
            <w:shd w:val="clear" w:color="auto" w:fill="auto"/>
          </w:tcPr>
          <w:p w14:paraId="74A1D3AE" w14:textId="2322578A" w:rsidR="00165C8A" w:rsidRPr="00592460" w:rsidRDefault="00165C8A" w:rsidP="00370D94">
            <w:pPr>
              <w:shd w:val="clear" w:color="auto" w:fill="FFFFFF"/>
              <w:tabs>
                <w:tab w:val="left" w:pos="561"/>
              </w:tabs>
              <w:spacing w:after="0"/>
              <w:rPr>
                <w:rFonts w:ascii="Sylfaen" w:hAnsi="Sylfaen" w:cstheme="minorHAnsi"/>
                <w:sz w:val="18"/>
                <w:szCs w:val="18"/>
                <w:lang w:val="ka-GE" w:eastAsia="ru-RU"/>
              </w:rPr>
            </w:pPr>
          </w:p>
        </w:tc>
      </w:tr>
      <w:tr w:rsidR="000A1383" w:rsidRPr="00592460" w14:paraId="6D3CF2C6" w14:textId="77777777" w:rsidTr="00370D94">
        <w:trPr>
          <w:trHeight w:val="144"/>
        </w:trPr>
        <w:tc>
          <w:tcPr>
            <w:tcW w:w="720" w:type="dxa"/>
            <w:shd w:val="clear" w:color="auto" w:fill="auto"/>
          </w:tcPr>
          <w:p w14:paraId="1D5E20F1" w14:textId="77777777" w:rsidR="000A1383" w:rsidRPr="00592460" w:rsidRDefault="000A1383"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3F229046" w14:textId="619DD96D" w:rsidR="000A1383" w:rsidRPr="00592460" w:rsidRDefault="000A1383" w:rsidP="00D2035A">
            <w:pPr>
              <w:shd w:val="clear" w:color="auto" w:fill="FFFFFF"/>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 xml:space="preserve">ფაქტიური მისამართი:  </w:t>
            </w:r>
          </w:p>
        </w:tc>
        <w:tc>
          <w:tcPr>
            <w:tcW w:w="4500" w:type="dxa"/>
            <w:shd w:val="clear" w:color="auto" w:fill="auto"/>
          </w:tcPr>
          <w:p w14:paraId="2C05954A" w14:textId="77851F13" w:rsidR="000A1383" w:rsidRPr="00592460" w:rsidRDefault="000A1383" w:rsidP="000A1383">
            <w:pPr>
              <w:shd w:val="clear" w:color="auto" w:fill="FFFFFF"/>
              <w:tabs>
                <w:tab w:val="left" w:pos="561"/>
              </w:tabs>
              <w:spacing w:after="0"/>
              <w:rPr>
                <w:rFonts w:ascii="Sylfaen" w:hAnsi="Sylfaen" w:cstheme="minorHAnsi"/>
                <w:sz w:val="18"/>
                <w:szCs w:val="18"/>
                <w:lang w:val="ka-GE" w:eastAsia="ru-RU"/>
              </w:rPr>
            </w:pPr>
          </w:p>
        </w:tc>
      </w:tr>
      <w:tr w:rsidR="00165C8A" w:rsidRPr="00592460" w14:paraId="033D3169" w14:textId="77777777" w:rsidTr="00370D94">
        <w:trPr>
          <w:trHeight w:val="144"/>
        </w:trPr>
        <w:tc>
          <w:tcPr>
            <w:tcW w:w="720" w:type="dxa"/>
            <w:shd w:val="clear" w:color="auto" w:fill="auto"/>
          </w:tcPr>
          <w:p w14:paraId="3D35AED8"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4F817580" w14:textId="77777777" w:rsidR="00165C8A" w:rsidRPr="00592460" w:rsidRDefault="00165C8A" w:rsidP="00D2035A">
            <w:pPr>
              <w:shd w:val="clear" w:color="auto" w:fill="FFFFFF"/>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 xml:space="preserve">საიდენტიფიკაციო ნომერი: </w:t>
            </w:r>
          </w:p>
        </w:tc>
        <w:tc>
          <w:tcPr>
            <w:tcW w:w="4500" w:type="dxa"/>
            <w:shd w:val="clear" w:color="auto" w:fill="auto"/>
          </w:tcPr>
          <w:p w14:paraId="348591F5" w14:textId="490602DB" w:rsidR="00165C8A" w:rsidRPr="00592460" w:rsidRDefault="00165C8A" w:rsidP="000A1383">
            <w:pPr>
              <w:shd w:val="clear" w:color="auto" w:fill="FFFFFF"/>
              <w:tabs>
                <w:tab w:val="left" w:pos="561"/>
              </w:tabs>
              <w:spacing w:after="0"/>
              <w:rPr>
                <w:rFonts w:ascii="Sylfaen" w:hAnsi="Sylfaen" w:cstheme="minorHAnsi"/>
                <w:sz w:val="18"/>
                <w:szCs w:val="18"/>
                <w:lang w:val="ka-GE" w:eastAsia="ru-RU"/>
              </w:rPr>
            </w:pPr>
          </w:p>
        </w:tc>
      </w:tr>
      <w:tr w:rsidR="00165C8A" w:rsidRPr="00592460" w14:paraId="075C852A" w14:textId="77777777" w:rsidTr="00370D94">
        <w:trPr>
          <w:trHeight w:val="144"/>
        </w:trPr>
        <w:tc>
          <w:tcPr>
            <w:tcW w:w="720" w:type="dxa"/>
            <w:shd w:val="clear" w:color="auto" w:fill="auto"/>
          </w:tcPr>
          <w:p w14:paraId="5D9D2E9B"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7211E99E" w14:textId="77777777" w:rsidR="00165C8A" w:rsidRPr="00592460" w:rsidRDefault="00165C8A" w:rsidP="00D2035A">
            <w:pPr>
              <w:shd w:val="clear" w:color="auto" w:fill="FFFFFF"/>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მომსახურე ბანკის დასახელება:</w:t>
            </w:r>
          </w:p>
        </w:tc>
        <w:tc>
          <w:tcPr>
            <w:tcW w:w="4500" w:type="dxa"/>
            <w:shd w:val="clear" w:color="auto" w:fill="auto"/>
          </w:tcPr>
          <w:p w14:paraId="343C462A" w14:textId="06A85538" w:rsidR="00165C8A" w:rsidRPr="00592460" w:rsidRDefault="00165C8A" w:rsidP="000A1383">
            <w:pPr>
              <w:shd w:val="clear" w:color="auto" w:fill="FFFFFF"/>
              <w:tabs>
                <w:tab w:val="left" w:pos="561"/>
              </w:tabs>
              <w:spacing w:after="0"/>
              <w:rPr>
                <w:rFonts w:ascii="Sylfaen" w:hAnsi="Sylfaen" w:cstheme="minorHAnsi"/>
                <w:sz w:val="18"/>
                <w:szCs w:val="18"/>
                <w:lang w:val="ka-GE" w:eastAsia="ru-RU"/>
              </w:rPr>
            </w:pPr>
          </w:p>
        </w:tc>
      </w:tr>
      <w:tr w:rsidR="00165C8A" w:rsidRPr="00592460" w14:paraId="58DAFA79" w14:textId="77777777" w:rsidTr="00370D94">
        <w:trPr>
          <w:trHeight w:val="144"/>
        </w:trPr>
        <w:tc>
          <w:tcPr>
            <w:tcW w:w="720" w:type="dxa"/>
            <w:shd w:val="clear" w:color="auto" w:fill="auto"/>
          </w:tcPr>
          <w:p w14:paraId="036D4FD0"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139B90D8" w14:textId="77777777" w:rsidR="00165C8A" w:rsidRPr="00592460" w:rsidRDefault="00165C8A" w:rsidP="00D2035A">
            <w:pPr>
              <w:shd w:val="clear" w:color="auto" w:fill="FFFFFF"/>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ანგარიშის ნომერი:</w:t>
            </w:r>
          </w:p>
        </w:tc>
        <w:tc>
          <w:tcPr>
            <w:tcW w:w="4500" w:type="dxa"/>
            <w:shd w:val="clear" w:color="auto" w:fill="auto"/>
          </w:tcPr>
          <w:p w14:paraId="52105D60" w14:textId="02D9E7AA" w:rsidR="00165C8A" w:rsidRPr="00592460" w:rsidRDefault="00165C8A" w:rsidP="000A1383">
            <w:pPr>
              <w:shd w:val="clear" w:color="auto" w:fill="FFFFFF"/>
              <w:tabs>
                <w:tab w:val="left" w:pos="561"/>
              </w:tabs>
              <w:spacing w:after="0"/>
              <w:rPr>
                <w:rFonts w:ascii="Sylfaen" w:hAnsi="Sylfaen" w:cstheme="minorHAnsi"/>
                <w:sz w:val="18"/>
                <w:szCs w:val="18"/>
                <w:lang w:val="ka-GE" w:eastAsia="ru-RU"/>
              </w:rPr>
            </w:pPr>
          </w:p>
        </w:tc>
      </w:tr>
      <w:tr w:rsidR="00165C8A" w:rsidRPr="00592460" w14:paraId="229268C1" w14:textId="77777777" w:rsidTr="00370D94">
        <w:trPr>
          <w:trHeight w:val="144"/>
        </w:trPr>
        <w:tc>
          <w:tcPr>
            <w:tcW w:w="720" w:type="dxa"/>
            <w:shd w:val="clear" w:color="auto" w:fill="auto"/>
          </w:tcPr>
          <w:p w14:paraId="63C7E28D"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064B18F6" w14:textId="77777777" w:rsidR="00165C8A" w:rsidRPr="00592460" w:rsidRDefault="00165C8A" w:rsidP="00D2035A">
            <w:pPr>
              <w:shd w:val="clear" w:color="auto" w:fill="FFFFFF"/>
              <w:spacing w:after="0"/>
              <w:rPr>
                <w:rFonts w:ascii="Sylfaen" w:eastAsia="Times New Roman" w:hAnsi="Sylfaen" w:cs="Sylfaen"/>
                <w:sz w:val="18"/>
                <w:szCs w:val="18"/>
                <w:lang w:val="ka-GE" w:eastAsia="ru-RU"/>
              </w:rPr>
            </w:pPr>
            <w:r w:rsidRPr="00592460">
              <w:rPr>
                <w:rFonts w:ascii="Sylfaen" w:eastAsia="Times New Roman" w:hAnsi="Sylfaen" w:cs="Sylfaen"/>
                <w:sz w:val="18"/>
                <w:szCs w:val="18"/>
                <w:lang w:val="ka-GE" w:eastAsia="ru-RU"/>
              </w:rPr>
              <w:t>წარმომადგენელი (ხელმომწერი):</w:t>
            </w:r>
          </w:p>
        </w:tc>
        <w:tc>
          <w:tcPr>
            <w:tcW w:w="4500" w:type="dxa"/>
            <w:shd w:val="clear" w:color="auto" w:fill="auto"/>
          </w:tcPr>
          <w:p w14:paraId="0A0951C3" w14:textId="7C991F93" w:rsidR="00165C8A" w:rsidRPr="00592460" w:rsidRDefault="00165C8A" w:rsidP="000A1383">
            <w:pPr>
              <w:shd w:val="clear" w:color="auto" w:fill="FFFFFF"/>
              <w:tabs>
                <w:tab w:val="left" w:pos="561"/>
              </w:tabs>
              <w:spacing w:after="0"/>
              <w:rPr>
                <w:rFonts w:ascii="Sylfaen" w:eastAsia="Times New Roman" w:hAnsi="Sylfaen" w:cs="Sylfaen"/>
                <w:b/>
                <w:sz w:val="18"/>
                <w:szCs w:val="18"/>
                <w:lang w:eastAsia="ru-RU"/>
              </w:rPr>
            </w:pPr>
          </w:p>
        </w:tc>
      </w:tr>
      <w:tr w:rsidR="00165C8A" w:rsidRPr="00592460" w14:paraId="7BCC1EFD" w14:textId="77777777" w:rsidTr="00370D94">
        <w:trPr>
          <w:trHeight w:val="144"/>
        </w:trPr>
        <w:tc>
          <w:tcPr>
            <w:tcW w:w="720" w:type="dxa"/>
            <w:shd w:val="clear" w:color="auto" w:fill="auto"/>
          </w:tcPr>
          <w:p w14:paraId="65C96F74"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7BC5AFF2" w14:textId="5162DFE9" w:rsidR="00165C8A" w:rsidRPr="00592460" w:rsidRDefault="00165C8A" w:rsidP="00D2035A">
            <w:pPr>
              <w:shd w:val="clear" w:color="auto" w:fill="FFFFFF"/>
              <w:spacing w:after="0"/>
              <w:rPr>
                <w:rFonts w:ascii="Sylfaen" w:eastAsia="Times New Roman" w:hAnsi="Sylfaen" w:cs="Sylfaen"/>
                <w:sz w:val="18"/>
                <w:szCs w:val="18"/>
                <w:lang w:val="ka-GE" w:eastAsia="ru-RU"/>
              </w:rPr>
            </w:pPr>
            <w:r w:rsidRPr="00592460">
              <w:rPr>
                <w:rFonts w:ascii="Sylfaen" w:eastAsia="Times New Roman" w:hAnsi="Sylfaen" w:cs="Sylfaen"/>
                <w:sz w:val="18"/>
                <w:szCs w:val="18"/>
                <w:lang w:val="ka-GE" w:eastAsia="ru-RU"/>
              </w:rPr>
              <w:t>საკონტაქტო</w:t>
            </w:r>
            <w:r w:rsidR="00705D35" w:rsidRPr="00592460">
              <w:rPr>
                <w:rFonts w:ascii="Sylfaen" w:eastAsia="Times New Roman" w:hAnsi="Sylfaen" w:cs="Sylfaen"/>
                <w:sz w:val="18"/>
                <w:szCs w:val="18"/>
                <w:lang w:val="ka-GE" w:eastAsia="ru-RU"/>
              </w:rPr>
              <w:t xml:space="preserve"> პირი /</w:t>
            </w:r>
            <w:r w:rsidRPr="00592460">
              <w:rPr>
                <w:rFonts w:ascii="Sylfaen" w:eastAsia="Times New Roman" w:hAnsi="Sylfaen" w:cs="Sylfaen"/>
                <w:sz w:val="18"/>
                <w:szCs w:val="18"/>
                <w:lang w:val="ka-GE" w:eastAsia="ru-RU"/>
              </w:rPr>
              <w:t xml:space="preserve"> ტელ. ნომერი:</w:t>
            </w:r>
          </w:p>
        </w:tc>
        <w:tc>
          <w:tcPr>
            <w:tcW w:w="4500" w:type="dxa"/>
            <w:shd w:val="clear" w:color="auto" w:fill="auto"/>
          </w:tcPr>
          <w:p w14:paraId="69FBCBF3" w14:textId="28A58059" w:rsidR="00165C8A" w:rsidRPr="00592460" w:rsidRDefault="00165C8A" w:rsidP="000A1383">
            <w:pPr>
              <w:shd w:val="clear" w:color="auto" w:fill="FFFFFF"/>
              <w:tabs>
                <w:tab w:val="left" w:pos="561"/>
              </w:tabs>
              <w:spacing w:after="0"/>
              <w:rPr>
                <w:rFonts w:ascii="Sylfaen" w:eastAsia="Times New Roman" w:hAnsi="Sylfaen" w:cs="Sylfaen"/>
                <w:b/>
                <w:sz w:val="18"/>
                <w:szCs w:val="18"/>
                <w:highlight w:val="yellow"/>
                <w:lang w:val="ka-GE" w:eastAsia="ru-RU"/>
              </w:rPr>
            </w:pPr>
          </w:p>
        </w:tc>
      </w:tr>
      <w:tr w:rsidR="00165C8A" w:rsidRPr="00592460" w14:paraId="0829B53E" w14:textId="77777777" w:rsidTr="00370D94">
        <w:trPr>
          <w:trHeight w:val="144"/>
        </w:trPr>
        <w:tc>
          <w:tcPr>
            <w:tcW w:w="720" w:type="dxa"/>
            <w:shd w:val="clear" w:color="auto" w:fill="auto"/>
          </w:tcPr>
          <w:p w14:paraId="60CDB776" w14:textId="77777777" w:rsidR="00165C8A" w:rsidRPr="00592460" w:rsidRDefault="00165C8A" w:rsidP="00D2035A">
            <w:pPr>
              <w:numPr>
                <w:ilvl w:val="0"/>
                <w:numId w:val="3"/>
              </w:numPr>
              <w:shd w:val="clear" w:color="auto" w:fill="FFFFFF"/>
              <w:spacing w:after="0"/>
              <w:ind w:left="360" w:hanging="360"/>
              <w:jc w:val="both"/>
              <w:rPr>
                <w:rFonts w:ascii="Sylfaen" w:eastAsia="Times New Roman" w:hAnsi="Sylfaen" w:cs="Times New Roman"/>
                <w:b/>
                <w:sz w:val="18"/>
                <w:szCs w:val="18"/>
                <w:lang w:val="ka-GE" w:eastAsia="ru-RU"/>
              </w:rPr>
            </w:pPr>
          </w:p>
        </w:tc>
        <w:tc>
          <w:tcPr>
            <w:tcW w:w="5400" w:type="dxa"/>
            <w:shd w:val="clear" w:color="auto" w:fill="auto"/>
          </w:tcPr>
          <w:p w14:paraId="4F0404E8" w14:textId="77777777" w:rsidR="00165C8A" w:rsidRPr="00592460" w:rsidRDefault="00165C8A" w:rsidP="00D2035A">
            <w:pPr>
              <w:shd w:val="clear" w:color="auto" w:fill="FFFFFF"/>
              <w:spacing w:after="0"/>
              <w:rPr>
                <w:rFonts w:ascii="Sylfaen" w:hAnsi="Sylfaen" w:cstheme="minorHAnsi"/>
                <w:sz w:val="18"/>
                <w:szCs w:val="18"/>
                <w:lang w:val="ka-GE" w:eastAsia="ru-RU"/>
              </w:rPr>
            </w:pPr>
            <w:r w:rsidRPr="00592460">
              <w:rPr>
                <w:rFonts w:ascii="Sylfaen" w:hAnsi="Sylfaen" w:cstheme="minorHAnsi"/>
                <w:sz w:val="18"/>
                <w:szCs w:val="18"/>
                <w:lang w:val="ka-GE" w:eastAsia="ru-RU"/>
              </w:rPr>
              <w:t>საკონტაქტო ელ. ფოსტის მისამართი:</w:t>
            </w:r>
          </w:p>
        </w:tc>
        <w:tc>
          <w:tcPr>
            <w:tcW w:w="4500" w:type="dxa"/>
            <w:shd w:val="clear" w:color="auto" w:fill="auto"/>
          </w:tcPr>
          <w:p w14:paraId="683D065B" w14:textId="195D3ACD" w:rsidR="00165C8A" w:rsidRPr="00592460" w:rsidRDefault="00165C8A" w:rsidP="000A1383">
            <w:pPr>
              <w:shd w:val="clear" w:color="auto" w:fill="FFFFFF"/>
              <w:tabs>
                <w:tab w:val="left" w:pos="561"/>
              </w:tabs>
              <w:spacing w:after="0"/>
              <w:rPr>
                <w:rFonts w:ascii="Sylfaen" w:hAnsi="Sylfaen" w:cstheme="minorHAnsi"/>
                <w:sz w:val="18"/>
                <w:szCs w:val="18"/>
                <w:lang w:val="ka-GE" w:eastAsia="ru-RU"/>
              </w:rPr>
            </w:pPr>
          </w:p>
        </w:tc>
      </w:tr>
      <w:tr w:rsidR="00165C8A" w:rsidRPr="00592460" w14:paraId="008F778C" w14:textId="77777777" w:rsidTr="00370D94">
        <w:trPr>
          <w:trHeight w:val="144"/>
        </w:trPr>
        <w:tc>
          <w:tcPr>
            <w:tcW w:w="720" w:type="dxa"/>
            <w:shd w:val="clear" w:color="auto" w:fill="auto"/>
          </w:tcPr>
          <w:p w14:paraId="431AB961" w14:textId="77777777" w:rsidR="00165C8A" w:rsidRPr="00592460" w:rsidRDefault="00165C8A" w:rsidP="00D2035A">
            <w:pPr>
              <w:shd w:val="clear" w:color="auto" w:fill="FFFFFF"/>
              <w:spacing w:after="0"/>
              <w:ind w:left="360"/>
              <w:jc w:val="both"/>
              <w:rPr>
                <w:rFonts w:ascii="Sylfaen" w:eastAsia="Times New Roman" w:hAnsi="Sylfaen" w:cs="Times New Roman"/>
                <w:b/>
                <w:sz w:val="18"/>
                <w:szCs w:val="18"/>
                <w:lang w:val="ka-GE" w:eastAsia="ru-RU"/>
              </w:rPr>
            </w:pPr>
          </w:p>
        </w:tc>
        <w:tc>
          <w:tcPr>
            <w:tcW w:w="5400" w:type="dxa"/>
            <w:shd w:val="clear" w:color="auto" w:fill="auto"/>
          </w:tcPr>
          <w:p w14:paraId="73469E5E" w14:textId="77777777" w:rsidR="00165C8A" w:rsidRPr="00592460" w:rsidRDefault="00165C8A" w:rsidP="00D2035A">
            <w:pPr>
              <w:shd w:val="clear" w:color="auto" w:fill="FFFFFF"/>
              <w:spacing w:after="0"/>
              <w:rPr>
                <w:rFonts w:ascii="Sylfaen" w:eastAsia="Times New Roman" w:hAnsi="Sylfaen" w:cs="Sylfaen"/>
                <w:sz w:val="18"/>
                <w:szCs w:val="18"/>
                <w:lang w:val="ka-GE" w:eastAsia="ru-RU"/>
              </w:rPr>
            </w:pPr>
          </w:p>
        </w:tc>
        <w:tc>
          <w:tcPr>
            <w:tcW w:w="4500" w:type="dxa"/>
            <w:shd w:val="clear" w:color="auto" w:fill="auto"/>
          </w:tcPr>
          <w:p w14:paraId="77367E12" w14:textId="77777777" w:rsidR="00165C8A" w:rsidRPr="00592460" w:rsidRDefault="00165C8A" w:rsidP="000A1383">
            <w:pPr>
              <w:shd w:val="clear" w:color="auto" w:fill="FFFFFF"/>
              <w:tabs>
                <w:tab w:val="left" w:pos="561"/>
              </w:tabs>
              <w:spacing w:after="0"/>
              <w:rPr>
                <w:rFonts w:ascii="Sylfaen" w:eastAsia="Times New Roman" w:hAnsi="Sylfaen" w:cs="Sylfaen"/>
                <w:b/>
                <w:sz w:val="18"/>
                <w:szCs w:val="18"/>
                <w:lang w:val="ka-GE" w:eastAsia="ru-RU"/>
              </w:rPr>
            </w:pPr>
          </w:p>
        </w:tc>
      </w:tr>
      <w:tr w:rsidR="00165C8A" w:rsidRPr="00592460" w14:paraId="30C26A43" w14:textId="77777777" w:rsidTr="00370D94">
        <w:trPr>
          <w:trHeight w:val="144"/>
        </w:trPr>
        <w:tc>
          <w:tcPr>
            <w:tcW w:w="720" w:type="dxa"/>
            <w:shd w:val="clear" w:color="auto" w:fill="auto"/>
          </w:tcPr>
          <w:p w14:paraId="1AE9E4D8" w14:textId="77777777" w:rsidR="00165C8A" w:rsidRPr="00592460" w:rsidRDefault="00165C8A" w:rsidP="00D2035A">
            <w:pPr>
              <w:numPr>
                <w:ilvl w:val="1"/>
                <w:numId w:val="1"/>
              </w:numPr>
              <w:shd w:val="clear" w:color="auto" w:fill="FFFFFF"/>
              <w:spacing w:after="0"/>
              <w:jc w:val="both"/>
              <w:rPr>
                <w:rFonts w:ascii="Sylfaen" w:eastAsia="Times New Roman" w:hAnsi="Sylfaen" w:cs="Times New Roman"/>
                <w:b/>
                <w:sz w:val="18"/>
                <w:szCs w:val="18"/>
                <w:lang w:val="ka-GE" w:eastAsia="ru-RU"/>
              </w:rPr>
            </w:pPr>
          </w:p>
        </w:tc>
        <w:tc>
          <w:tcPr>
            <w:tcW w:w="5400" w:type="dxa"/>
            <w:shd w:val="clear" w:color="auto" w:fill="auto"/>
          </w:tcPr>
          <w:p w14:paraId="19FCE1AD" w14:textId="77777777" w:rsidR="00165C8A" w:rsidRPr="00592460" w:rsidRDefault="00165C8A" w:rsidP="00D2035A">
            <w:pPr>
              <w:shd w:val="clear" w:color="auto" w:fill="FFFFFF"/>
              <w:tabs>
                <w:tab w:val="left" w:pos="561"/>
              </w:tabs>
              <w:spacing w:after="0"/>
              <w:jc w:val="both"/>
              <w:rPr>
                <w:rFonts w:ascii="Sylfaen" w:eastAsia="Times New Roman" w:hAnsi="Sylfaen" w:cs="Times New Roman"/>
                <w:b/>
                <w:sz w:val="18"/>
                <w:szCs w:val="18"/>
                <w:lang w:val="ka-GE" w:eastAsia="ru-RU"/>
              </w:rPr>
            </w:pPr>
            <w:r w:rsidRPr="00592460">
              <w:rPr>
                <w:rFonts w:ascii="Sylfaen" w:eastAsia="Times New Roman" w:hAnsi="Sylfaen" w:cs="Sylfaen"/>
                <w:b/>
                <w:sz w:val="18"/>
                <w:szCs w:val="18"/>
                <w:lang w:val="ka-GE" w:eastAsia="ru-RU"/>
              </w:rPr>
              <w:t>ლიზინგის მიმღები:</w:t>
            </w:r>
          </w:p>
        </w:tc>
        <w:tc>
          <w:tcPr>
            <w:tcW w:w="4500" w:type="dxa"/>
            <w:shd w:val="clear" w:color="auto" w:fill="auto"/>
          </w:tcPr>
          <w:p w14:paraId="156A7976" w14:textId="77777777" w:rsidR="00165C8A" w:rsidRPr="00592460" w:rsidRDefault="00165C8A" w:rsidP="000A1383">
            <w:pPr>
              <w:shd w:val="clear" w:color="auto" w:fill="FFFFFF"/>
              <w:tabs>
                <w:tab w:val="left" w:pos="561"/>
              </w:tabs>
              <w:spacing w:after="0"/>
              <w:rPr>
                <w:rFonts w:ascii="Sylfaen" w:eastAsia="Times New Roman" w:hAnsi="Sylfaen" w:cs="Sylfaen"/>
                <w:b/>
                <w:sz w:val="18"/>
                <w:szCs w:val="18"/>
                <w:lang w:val="ka-GE" w:eastAsia="ru-RU"/>
              </w:rPr>
            </w:pPr>
          </w:p>
        </w:tc>
      </w:tr>
      <w:tr w:rsidR="00165C8A" w:rsidRPr="00592460" w14:paraId="00C67241" w14:textId="77777777" w:rsidTr="00370D94">
        <w:trPr>
          <w:trHeight w:val="144"/>
        </w:trPr>
        <w:tc>
          <w:tcPr>
            <w:tcW w:w="720" w:type="dxa"/>
            <w:shd w:val="clear" w:color="auto" w:fill="auto"/>
          </w:tcPr>
          <w:p w14:paraId="2D736BFD" w14:textId="77777777" w:rsidR="00165C8A" w:rsidRPr="00592460" w:rsidRDefault="00165C8A" w:rsidP="00D2035A">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 xml:space="preserve">1.2.1 </w:t>
            </w:r>
          </w:p>
        </w:tc>
        <w:tc>
          <w:tcPr>
            <w:tcW w:w="5400" w:type="dxa"/>
            <w:shd w:val="clear" w:color="auto" w:fill="auto"/>
          </w:tcPr>
          <w:p w14:paraId="40028A5C" w14:textId="77777777" w:rsidR="00165C8A" w:rsidRPr="00592460" w:rsidRDefault="00165C8A" w:rsidP="00D2035A">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sz w:val="18"/>
                <w:szCs w:val="18"/>
                <w:lang w:val="ka-GE" w:eastAsia="ru-RU"/>
              </w:rPr>
              <w:t>სახელწოდება</w:t>
            </w:r>
            <w:r w:rsidRPr="00592460">
              <w:rPr>
                <w:rFonts w:ascii="Sylfaen" w:eastAsia="Times New Roman" w:hAnsi="Sylfaen" w:cs="Times New Roman"/>
                <w:sz w:val="18"/>
                <w:szCs w:val="18"/>
                <w:lang w:val="ka-GE" w:eastAsia="ru-RU"/>
              </w:rPr>
              <w:t xml:space="preserve"> (</w:t>
            </w:r>
            <w:r w:rsidRPr="00592460">
              <w:rPr>
                <w:rFonts w:ascii="Sylfaen" w:eastAsia="Times New Roman" w:hAnsi="Sylfaen" w:cs="Sylfaen"/>
                <w:sz w:val="18"/>
                <w:szCs w:val="18"/>
                <w:lang w:val="ka-GE" w:eastAsia="ru-RU"/>
              </w:rPr>
              <w:t>საფირმო</w:t>
            </w:r>
            <w:r w:rsidRPr="00592460">
              <w:rPr>
                <w:rFonts w:ascii="Sylfaen" w:eastAsia="Times New Roman" w:hAnsi="Sylfaen" w:cs="Times New Roman"/>
                <w:sz w:val="18"/>
                <w:szCs w:val="18"/>
                <w:lang w:val="ka-GE" w:eastAsia="ru-RU"/>
              </w:rPr>
              <w:t xml:space="preserve">): </w:t>
            </w:r>
          </w:p>
        </w:tc>
        <w:tc>
          <w:tcPr>
            <w:tcW w:w="4500" w:type="dxa"/>
            <w:shd w:val="clear" w:color="auto" w:fill="auto"/>
          </w:tcPr>
          <w:p w14:paraId="3C82CB85" w14:textId="7039A0CF" w:rsidR="00165C8A" w:rsidRPr="00592460" w:rsidRDefault="00165C8A" w:rsidP="000A1383">
            <w:pPr>
              <w:shd w:val="clear" w:color="auto" w:fill="FFFFFF"/>
              <w:tabs>
                <w:tab w:val="left" w:pos="561"/>
              </w:tabs>
              <w:spacing w:after="0"/>
              <w:rPr>
                <w:rFonts w:ascii="Sylfaen" w:hAnsi="Sylfaen" w:cstheme="minorHAnsi"/>
                <w:b/>
                <w:sz w:val="18"/>
                <w:szCs w:val="18"/>
                <w:lang w:val="ka-GE" w:eastAsia="ru-RU"/>
              </w:rPr>
            </w:pPr>
          </w:p>
        </w:tc>
      </w:tr>
      <w:tr w:rsidR="00165C8A" w:rsidRPr="00592460" w14:paraId="2436D2C5" w14:textId="77777777" w:rsidTr="00370D94">
        <w:trPr>
          <w:trHeight w:val="144"/>
        </w:trPr>
        <w:tc>
          <w:tcPr>
            <w:tcW w:w="720" w:type="dxa"/>
            <w:shd w:val="clear" w:color="auto" w:fill="auto"/>
          </w:tcPr>
          <w:p w14:paraId="5819DF49" w14:textId="77777777" w:rsidR="00165C8A" w:rsidRPr="00592460" w:rsidRDefault="00165C8A" w:rsidP="00D2035A">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1.2.2</w:t>
            </w:r>
          </w:p>
        </w:tc>
        <w:tc>
          <w:tcPr>
            <w:tcW w:w="5400" w:type="dxa"/>
            <w:shd w:val="clear" w:color="auto" w:fill="auto"/>
          </w:tcPr>
          <w:p w14:paraId="7397CBC9" w14:textId="020565A3" w:rsidR="00165C8A" w:rsidRPr="00592460" w:rsidRDefault="000A1383" w:rsidP="00D2035A">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sz w:val="18"/>
                <w:szCs w:val="18"/>
                <w:lang w:val="ka-GE" w:eastAsia="ru-RU"/>
              </w:rPr>
              <w:t xml:space="preserve">იურიდიული </w:t>
            </w:r>
            <w:r w:rsidR="00165C8A" w:rsidRPr="00592460">
              <w:rPr>
                <w:rFonts w:ascii="Sylfaen" w:eastAsia="Times New Roman" w:hAnsi="Sylfaen" w:cs="Sylfaen"/>
                <w:sz w:val="18"/>
                <w:szCs w:val="18"/>
                <w:lang w:val="ka-GE" w:eastAsia="ru-RU"/>
              </w:rPr>
              <w:t>მისამართი:</w:t>
            </w:r>
          </w:p>
        </w:tc>
        <w:tc>
          <w:tcPr>
            <w:tcW w:w="4500" w:type="dxa"/>
            <w:shd w:val="clear" w:color="auto" w:fill="auto"/>
          </w:tcPr>
          <w:p w14:paraId="2171C247" w14:textId="6DDB142A" w:rsidR="00165C8A" w:rsidRPr="00592460" w:rsidRDefault="00165C8A" w:rsidP="000A1383">
            <w:pPr>
              <w:shd w:val="clear" w:color="auto" w:fill="FFFFFF"/>
              <w:tabs>
                <w:tab w:val="left" w:pos="561"/>
              </w:tabs>
              <w:spacing w:after="0"/>
              <w:rPr>
                <w:rFonts w:ascii="Sylfaen" w:hAnsi="Sylfaen" w:cstheme="minorHAnsi"/>
                <w:sz w:val="18"/>
                <w:szCs w:val="18"/>
                <w:lang w:val="ka-GE" w:eastAsia="ru-RU"/>
              </w:rPr>
            </w:pPr>
          </w:p>
        </w:tc>
      </w:tr>
      <w:tr w:rsidR="000A1383" w:rsidRPr="00592460" w14:paraId="3736866B" w14:textId="77777777" w:rsidTr="00370D94">
        <w:trPr>
          <w:trHeight w:val="144"/>
        </w:trPr>
        <w:tc>
          <w:tcPr>
            <w:tcW w:w="720" w:type="dxa"/>
            <w:shd w:val="clear" w:color="auto" w:fill="auto"/>
          </w:tcPr>
          <w:p w14:paraId="3CDAD889" w14:textId="29EB6562" w:rsidR="000A1383" w:rsidRPr="00592460" w:rsidRDefault="000A1383" w:rsidP="000A1383">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1.2.3</w:t>
            </w:r>
          </w:p>
        </w:tc>
        <w:tc>
          <w:tcPr>
            <w:tcW w:w="5400" w:type="dxa"/>
            <w:shd w:val="clear" w:color="auto" w:fill="auto"/>
          </w:tcPr>
          <w:p w14:paraId="32B1D2B7" w14:textId="0C1B7776" w:rsidR="000A1383" w:rsidRPr="00592460" w:rsidRDefault="000A1383" w:rsidP="000A1383">
            <w:pPr>
              <w:shd w:val="clear" w:color="auto" w:fill="FFFFFF"/>
              <w:tabs>
                <w:tab w:val="left" w:pos="561"/>
              </w:tabs>
              <w:spacing w:after="0"/>
              <w:jc w:val="both"/>
              <w:rPr>
                <w:rFonts w:ascii="Sylfaen" w:eastAsia="Times New Roman" w:hAnsi="Sylfaen" w:cs="Sylfaen"/>
                <w:sz w:val="18"/>
                <w:szCs w:val="18"/>
                <w:lang w:val="ka-GE" w:eastAsia="ru-RU"/>
              </w:rPr>
            </w:pPr>
            <w:r w:rsidRPr="00592460">
              <w:rPr>
                <w:rFonts w:ascii="Sylfaen" w:eastAsia="Times New Roman" w:hAnsi="Sylfaen" w:cs="Sylfaen"/>
                <w:sz w:val="18"/>
                <w:szCs w:val="18"/>
                <w:lang w:val="ka-GE" w:eastAsia="ru-RU"/>
              </w:rPr>
              <w:t xml:space="preserve">ფაქტიური მისამართი: </w:t>
            </w:r>
            <w:r w:rsidRPr="00592460">
              <w:rPr>
                <w:rFonts w:ascii="Sylfaen" w:eastAsia="Times New Roman" w:hAnsi="Sylfaen" w:cs="Times New Roman"/>
                <w:sz w:val="18"/>
                <w:szCs w:val="18"/>
                <w:lang w:val="ka-GE" w:eastAsia="ru-RU"/>
              </w:rPr>
              <w:t xml:space="preserve"> </w:t>
            </w:r>
          </w:p>
        </w:tc>
        <w:tc>
          <w:tcPr>
            <w:tcW w:w="4500" w:type="dxa"/>
            <w:shd w:val="clear" w:color="auto" w:fill="auto"/>
          </w:tcPr>
          <w:p w14:paraId="6AED933D" w14:textId="08A18FEA" w:rsidR="000A1383" w:rsidRPr="00592460" w:rsidRDefault="000A1383" w:rsidP="000A1383">
            <w:pPr>
              <w:shd w:val="clear" w:color="auto" w:fill="FFFFFF"/>
              <w:tabs>
                <w:tab w:val="left" w:pos="561"/>
              </w:tabs>
              <w:spacing w:after="0"/>
              <w:rPr>
                <w:rFonts w:ascii="Sylfaen" w:hAnsi="Sylfaen" w:cstheme="minorHAnsi"/>
                <w:sz w:val="18"/>
                <w:szCs w:val="18"/>
                <w:lang w:val="ka-GE" w:eastAsia="ru-RU"/>
              </w:rPr>
            </w:pPr>
          </w:p>
        </w:tc>
      </w:tr>
      <w:tr w:rsidR="000A1383" w:rsidRPr="00592460" w14:paraId="06F8BE6A" w14:textId="77777777" w:rsidTr="00370D94">
        <w:trPr>
          <w:trHeight w:val="144"/>
        </w:trPr>
        <w:tc>
          <w:tcPr>
            <w:tcW w:w="720" w:type="dxa"/>
            <w:shd w:val="clear" w:color="auto" w:fill="auto"/>
          </w:tcPr>
          <w:p w14:paraId="66409326" w14:textId="16D829BF" w:rsidR="000A1383" w:rsidRPr="00592460" w:rsidRDefault="000A1383" w:rsidP="000A1383">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1.2.4</w:t>
            </w:r>
          </w:p>
        </w:tc>
        <w:tc>
          <w:tcPr>
            <w:tcW w:w="5400" w:type="dxa"/>
            <w:shd w:val="clear" w:color="auto" w:fill="auto"/>
          </w:tcPr>
          <w:p w14:paraId="565A12DD" w14:textId="77777777" w:rsidR="000A1383" w:rsidRPr="00592460" w:rsidRDefault="000A1383" w:rsidP="000A1383">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sz w:val="18"/>
                <w:szCs w:val="18"/>
                <w:lang w:val="ka-GE" w:eastAsia="ru-RU"/>
              </w:rPr>
              <w:t>საიდენტიფიკაციო</w:t>
            </w:r>
            <w:r w:rsidRPr="00592460">
              <w:rPr>
                <w:rFonts w:ascii="Sylfaen" w:eastAsia="Times New Roman" w:hAnsi="Sylfaen" w:cs="Times New Roman"/>
                <w:sz w:val="18"/>
                <w:szCs w:val="18"/>
                <w:lang w:val="ka-GE" w:eastAsia="ru-RU"/>
              </w:rPr>
              <w:t xml:space="preserve"> </w:t>
            </w:r>
            <w:r w:rsidRPr="00592460">
              <w:rPr>
                <w:rFonts w:ascii="Sylfaen" w:eastAsia="Times New Roman" w:hAnsi="Sylfaen" w:cs="Sylfaen"/>
                <w:sz w:val="18"/>
                <w:szCs w:val="18"/>
                <w:lang w:val="ka-GE" w:eastAsia="ru-RU"/>
              </w:rPr>
              <w:t>ნომერი:</w:t>
            </w:r>
            <w:r w:rsidRPr="00592460">
              <w:rPr>
                <w:rFonts w:ascii="Sylfaen" w:eastAsia="Times New Roman" w:hAnsi="Sylfaen" w:cs="Times New Roman"/>
                <w:color w:val="FF0000"/>
                <w:sz w:val="18"/>
                <w:szCs w:val="18"/>
                <w:lang w:val="ka-GE" w:eastAsia="ru-RU"/>
              </w:rPr>
              <w:t xml:space="preserve"> </w:t>
            </w:r>
          </w:p>
        </w:tc>
        <w:tc>
          <w:tcPr>
            <w:tcW w:w="4500" w:type="dxa"/>
            <w:shd w:val="clear" w:color="auto" w:fill="auto"/>
          </w:tcPr>
          <w:p w14:paraId="58927E00" w14:textId="391AB2D7" w:rsidR="000A1383" w:rsidRPr="00592460" w:rsidRDefault="000A1383" w:rsidP="000A1383">
            <w:pPr>
              <w:shd w:val="clear" w:color="auto" w:fill="FFFFFF"/>
              <w:tabs>
                <w:tab w:val="left" w:pos="561"/>
              </w:tabs>
              <w:spacing w:after="0"/>
              <w:rPr>
                <w:rFonts w:ascii="Sylfaen" w:hAnsi="Sylfaen" w:cstheme="minorHAnsi"/>
                <w:sz w:val="18"/>
                <w:szCs w:val="18"/>
                <w:lang w:val="ka-GE" w:eastAsia="ru-RU"/>
              </w:rPr>
            </w:pPr>
          </w:p>
        </w:tc>
      </w:tr>
      <w:tr w:rsidR="000A1383" w:rsidRPr="00592460" w14:paraId="78558CC6" w14:textId="77777777" w:rsidTr="00370D94">
        <w:trPr>
          <w:trHeight w:val="144"/>
        </w:trPr>
        <w:tc>
          <w:tcPr>
            <w:tcW w:w="720" w:type="dxa"/>
            <w:shd w:val="clear" w:color="auto" w:fill="auto"/>
          </w:tcPr>
          <w:p w14:paraId="0FAD9804" w14:textId="38FAE3B7" w:rsidR="000A1383" w:rsidRPr="00592460" w:rsidRDefault="000A1383" w:rsidP="000A1383">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1.2.5</w:t>
            </w:r>
          </w:p>
        </w:tc>
        <w:tc>
          <w:tcPr>
            <w:tcW w:w="5400" w:type="dxa"/>
            <w:shd w:val="clear" w:color="auto" w:fill="auto"/>
          </w:tcPr>
          <w:p w14:paraId="11AD8B13" w14:textId="77777777" w:rsidR="000A1383" w:rsidRPr="00592460" w:rsidRDefault="000A1383" w:rsidP="000A1383">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color w:val="000000" w:themeColor="text1"/>
                <w:sz w:val="18"/>
                <w:szCs w:val="18"/>
                <w:lang w:val="ka-GE" w:eastAsia="ru-RU"/>
              </w:rPr>
              <w:t>მომსახურე ბანკის</w:t>
            </w:r>
            <w:r w:rsidRPr="00592460">
              <w:rPr>
                <w:rFonts w:ascii="Sylfaen" w:eastAsia="Times New Roman" w:hAnsi="Sylfaen" w:cs="Times New Roman"/>
                <w:color w:val="000000" w:themeColor="text1"/>
                <w:sz w:val="18"/>
                <w:szCs w:val="18"/>
                <w:lang w:val="ka-GE" w:eastAsia="ru-RU"/>
              </w:rPr>
              <w:t xml:space="preserve"> </w:t>
            </w:r>
            <w:r w:rsidRPr="00592460">
              <w:rPr>
                <w:rFonts w:ascii="Sylfaen" w:eastAsia="Times New Roman" w:hAnsi="Sylfaen" w:cs="Sylfaen"/>
                <w:color w:val="000000" w:themeColor="text1"/>
                <w:sz w:val="18"/>
                <w:szCs w:val="18"/>
                <w:lang w:val="ka-GE" w:eastAsia="ru-RU"/>
              </w:rPr>
              <w:t>დასახელება:</w:t>
            </w:r>
          </w:p>
        </w:tc>
        <w:tc>
          <w:tcPr>
            <w:tcW w:w="4500" w:type="dxa"/>
            <w:shd w:val="clear" w:color="auto" w:fill="auto"/>
          </w:tcPr>
          <w:p w14:paraId="49BD2587" w14:textId="504BA9BC" w:rsidR="000A1383" w:rsidRPr="00592460" w:rsidRDefault="000A1383" w:rsidP="000A1383">
            <w:pPr>
              <w:shd w:val="clear" w:color="auto" w:fill="FFFFFF"/>
              <w:tabs>
                <w:tab w:val="left" w:pos="561"/>
              </w:tabs>
              <w:spacing w:after="0"/>
              <w:rPr>
                <w:rFonts w:ascii="Sylfaen" w:hAnsi="Sylfaen" w:cstheme="minorHAnsi"/>
                <w:sz w:val="18"/>
                <w:szCs w:val="18"/>
                <w:lang w:val="ka-GE" w:eastAsia="ru-RU"/>
              </w:rPr>
            </w:pPr>
          </w:p>
        </w:tc>
      </w:tr>
      <w:tr w:rsidR="000A1383" w:rsidRPr="00592460" w14:paraId="629EC3EF" w14:textId="77777777" w:rsidTr="00370D94">
        <w:trPr>
          <w:trHeight w:val="144"/>
        </w:trPr>
        <w:tc>
          <w:tcPr>
            <w:tcW w:w="720" w:type="dxa"/>
            <w:shd w:val="clear" w:color="auto" w:fill="auto"/>
          </w:tcPr>
          <w:p w14:paraId="050674E1" w14:textId="468F4603" w:rsidR="000A1383" w:rsidRPr="00592460" w:rsidRDefault="000A1383" w:rsidP="000A1383">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1.2.6</w:t>
            </w:r>
          </w:p>
        </w:tc>
        <w:tc>
          <w:tcPr>
            <w:tcW w:w="5400" w:type="dxa"/>
            <w:shd w:val="clear" w:color="auto" w:fill="auto"/>
          </w:tcPr>
          <w:p w14:paraId="63BE9368" w14:textId="77777777" w:rsidR="000A1383" w:rsidRPr="00592460" w:rsidRDefault="000A1383" w:rsidP="000A1383">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color w:val="000000" w:themeColor="text1"/>
                <w:sz w:val="18"/>
                <w:szCs w:val="18"/>
                <w:lang w:val="ka-GE" w:eastAsia="ru-RU"/>
              </w:rPr>
              <w:t>ანგარიშის ნომერი:</w:t>
            </w:r>
          </w:p>
        </w:tc>
        <w:tc>
          <w:tcPr>
            <w:tcW w:w="4500" w:type="dxa"/>
            <w:shd w:val="clear" w:color="auto" w:fill="auto"/>
          </w:tcPr>
          <w:p w14:paraId="2129FB6A" w14:textId="01BB8404" w:rsidR="000A1383" w:rsidRPr="00013C40" w:rsidRDefault="000A1383" w:rsidP="00705D35">
            <w:pPr>
              <w:autoSpaceDE w:val="0"/>
              <w:autoSpaceDN w:val="0"/>
              <w:adjustRightInd w:val="0"/>
              <w:spacing w:after="0" w:line="240" w:lineRule="auto"/>
              <w:rPr>
                <w:rFonts w:ascii="Sylfaen" w:hAnsi="Sylfaen" w:cs="Sylfaen"/>
                <w:color w:val="000000"/>
                <w:sz w:val="18"/>
                <w:szCs w:val="18"/>
                <w:lang w:val="ka-GE"/>
              </w:rPr>
            </w:pPr>
          </w:p>
        </w:tc>
      </w:tr>
      <w:tr w:rsidR="000A1383" w:rsidRPr="00592460" w14:paraId="65EB9D23" w14:textId="77777777" w:rsidTr="00370D94">
        <w:trPr>
          <w:trHeight w:val="144"/>
        </w:trPr>
        <w:tc>
          <w:tcPr>
            <w:tcW w:w="720" w:type="dxa"/>
            <w:shd w:val="clear" w:color="auto" w:fill="auto"/>
          </w:tcPr>
          <w:p w14:paraId="7FCF8B07" w14:textId="51113BC5" w:rsidR="000A1383" w:rsidRPr="00592460" w:rsidRDefault="000A1383" w:rsidP="000A1383">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1.2.7</w:t>
            </w:r>
          </w:p>
        </w:tc>
        <w:tc>
          <w:tcPr>
            <w:tcW w:w="5400" w:type="dxa"/>
            <w:shd w:val="clear" w:color="auto" w:fill="auto"/>
          </w:tcPr>
          <w:p w14:paraId="58157843" w14:textId="77777777" w:rsidR="000A1383" w:rsidRPr="00592460" w:rsidRDefault="000A1383" w:rsidP="000A1383">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sz w:val="18"/>
                <w:szCs w:val="18"/>
                <w:lang w:val="ka-GE" w:eastAsia="ru-RU"/>
              </w:rPr>
              <w:t>წარმომადგენელი (ხელმომწერი):</w:t>
            </w:r>
          </w:p>
        </w:tc>
        <w:tc>
          <w:tcPr>
            <w:tcW w:w="4500" w:type="dxa"/>
            <w:shd w:val="clear" w:color="auto" w:fill="auto"/>
          </w:tcPr>
          <w:p w14:paraId="4AB391C2" w14:textId="11C44474" w:rsidR="000A1383" w:rsidRPr="00592460" w:rsidRDefault="000A1383" w:rsidP="000A1383">
            <w:pPr>
              <w:shd w:val="clear" w:color="auto" w:fill="FFFFFF"/>
              <w:tabs>
                <w:tab w:val="left" w:pos="561"/>
              </w:tabs>
              <w:spacing w:after="0"/>
              <w:rPr>
                <w:rFonts w:ascii="Sylfaen" w:hAnsi="Sylfaen" w:cstheme="minorHAnsi"/>
                <w:sz w:val="18"/>
                <w:szCs w:val="18"/>
                <w:lang w:val="ka-GE" w:eastAsia="ru-RU"/>
              </w:rPr>
            </w:pPr>
          </w:p>
        </w:tc>
      </w:tr>
      <w:tr w:rsidR="000A1383" w:rsidRPr="00592460" w14:paraId="5D06F8A5" w14:textId="77777777" w:rsidTr="00370D94">
        <w:trPr>
          <w:trHeight w:val="144"/>
        </w:trPr>
        <w:tc>
          <w:tcPr>
            <w:tcW w:w="720" w:type="dxa"/>
            <w:shd w:val="clear" w:color="auto" w:fill="auto"/>
          </w:tcPr>
          <w:p w14:paraId="1AF82381" w14:textId="262A5A82" w:rsidR="000A1383" w:rsidRPr="00592460" w:rsidRDefault="000A1383" w:rsidP="000A1383">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1.2.8</w:t>
            </w:r>
          </w:p>
        </w:tc>
        <w:tc>
          <w:tcPr>
            <w:tcW w:w="5400" w:type="dxa"/>
            <w:shd w:val="clear" w:color="auto" w:fill="auto"/>
          </w:tcPr>
          <w:p w14:paraId="3C76D2E5" w14:textId="4F00EE24" w:rsidR="000A1383" w:rsidRPr="00592460" w:rsidRDefault="000A1383" w:rsidP="000A1383">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sz w:val="18"/>
                <w:szCs w:val="18"/>
                <w:lang w:val="ka-GE" w:eastAsia="ru-RU"/>
              </w:rPr>
              <w:t>საკონტაქტო</w:t>
            </w:r>
            <w:r w:rsidR="00705D35" w:rsidRPr="00592460">
              <w:rPr>
                <w:rFonts w:ascii="Sylfaen" w:eastAsia="Times New Roman" w:hAnsi="Sylfaen" w:cs="Sylfaen"/>
                <w:sz w:val="18"/>
                <w:szCs w:val="18"/>
                <w:lang w:val="ka-GE" w:eastAsia="ru-RU"/>
              </w:rPr>
              <w:t xml:space="preserve"> პირი /</w:t>
            </w:r>
            <w:r w:rsidRPr="00592460">
              <w:rPr>
                <w:rFonts w:ascii="Sylfaen" w:eastAsia="Times New Roman" w:hAnsi="Sylfaen" w:cs="Sylfaen"/>
                <w:sz w:val="18"/>
                <w:szCs w:val="18"/>
                <w:lang w:val="ka-GE" w:eastAsia="ru-RU"/>
              </w:rPr>
              <w:t xml:space="preserve"> ტელ. ნომერი:</w:t>
            </w:r>
          </w:p>
        </w:tc>
        <w:tc>
          <w:tcPr>
            <w:tcW w:w="4500" w:type="dxa"/>
            <w:shd w:val="clear" w:color="auto" w:fill="auto"/>
          </w:tcPr>
          <w:p w14:paraId="35857C86" w14:textId="035AC59C" w:rsidR="000A1383" w:rsidRPr="00592460" w:rsidRDefault="000A1383" w:rsidP="000A1383">
            <w:pPr>
              <w:shd w:val="clear" w:color="auto" w:fill="FFFFFF"/>
              <w:tabs>
                <w:tab w:val="left" w:pos="561"/>
              </w:tabs>
              <w:spacing w:after="0"/>
              <w:rPr>
                <w:rFonts w:ascii="Sylfaen" w:hAnsi="Sylfaen" w:cstheme="minorHAnsi"/>
                <w:sz w:val="18"/>
                <w:szCs w:val="18"/>
                <w:lang w:val="ka-GE" w:eastAsia="ru-RU"/>
              </w:rPr>
            </w:pPr>
          </w:p>
        </w:tc>
      </w:tr>
      <w:tr w:rsidR="00165C8A" w:rsidRPr="00592460" w14:paraId="473D500E" w14:textId="77777777" w:rsidTr="00370D94">
        <w:trPr>
          <w:trHeight w:val="144"/>
        </w:trPr>
        <w:tc>
          <w:tcPr>
            <w:tcW w:w="720" w:type="dxa"/>
            <w:shd w:val="clear" w:color="auto" w:fill="auto"/>
          </w:tcPr>
          <w:p w14:paraId="6F7DB538" w14:textId="11DFE900" w:rsidR="00165C8A" w:rsidRPr="00592460" w:rsidRDefault="00165C8A" w:rsidP="00D2035A">
            <w:pPr>
              <w:shd w:val="clear" w:color="auto" w:fill="FFFFFF"/>
              <w:spacing w:after="0"/>
              <w:jc w:val="both"/>
              <w:rPr>
                <w:rFonts w:ascii="Sylfaen" w:eastAsia="Times New Roman" w:hAnsi="Sylfaen" w:cs="Times New Roman"/>
                <w:sz w:val="18"/>
                <w:szCs w:val="18"/>
                <w:lang w:val="ka-GE" w:eastAsia="ru-RU"/>
              </w:rPr>
            </w:pPr>
            <w:r w:rsidRPr="00592460">
              <w:rPr>
                <w:rFonts w:ascii="Sylfaen" w:eastAsia="Times New Roman" w:hAnsi="Sylfaen" w:cs="Times New Roman"/>
                <w:sz w:val="18"/>
                <w:szCs w:val="18"/>
                <w:lang w:val="ka-GE" w:eastAsia="ru-RU"/>
              </w:rPr>
              <w:t>1.2.</w:t>
            </w:r>
            <w:r w:rsidR="000A1383" w:rsidRPr="00592460">
              <w:rPr>
                <w:rFonts w:ascii="Sylfaen" w:eastAsia="Times New Roman" w:hAnsi="Sylfaen" w:cs="Times New Roman"/>
                <w:sz w:val="18"/>
                <w:szCs w:val="18"/>
                <w:lang w:val="ka-GE" w:eastAsia="ru-RU"/>
              </w:rPr>
              <w:t>9</w:t>
            </w:r>
          </w:p>
        </w:tc>
        <w:tc>
          <w:tcPr>
            <w:tcW w:w="5400" w:type="dxa"/>
            <w:shd w:val="clear" w:color="auto" w:fill="auto"/>
          </w:tcPr>
          <w:p w14:paraId="449E1908" w14:textId="77777777" w:rsidR="00165C8A" w:rsidRPr="00592460" w:rsidRDefault="00165C8A" w:rsidP="00D2035A">
            <w:pPr>
              <w:shd w:val="clear" w:color="auto" w:fill="FFFFFF"/>
              <w:tabs>
                <w:tab w:val="left" w:pos="561"/>
              </w:tabs>
              <w:spacing w:after="0"/>
              <w:jc w:val="both"/>
              <w:rPr>
                <w:rFonts w:ascii="Sylfaen" w:eastAsia="Times New Roman" w:hAnsi="Sylfaen" w:cs="Sylfaen"/>
                <w:b/>
                <w:sz w:val="18"/>
                <w:szCs w:val="18"/>
                <w:lang w:val="ka-GE" w:eastAsia="ru-RU"/>
              </w:rPr>
            </w:pPr>
            <w:r w:rsidRPr="00592460">
              <w:rPr>
                <w:rFonts w:ascii="Sylfaen" w:eastAsia="Times New Roman" w:hAnsi="Sylfaen" w:cs="Sylfaen"/>
                <w:sz w:val="18"/>
                <w:szCs w:val="18"/>
                <w:lang w:val="ka-GE" w:eastAsia="ru-RU"/>
              </w:rPr>
              <w:t>საკონტაქტო ელ. ფოსტის მისამართი:</w:t>
            </w:r>
          </w:p>
        </w:tc>
        <w:tc>
          <w:tcPr>
            <w:tcW w:w="4500" w:type="dxa"/>
            <w:shd w:val="clear" w:color="auto" w:fill="auto"/>
          </w:tcPr>
          <w:p w14:paraId="00333322" w14:textId="4C5BA213" w:rsidR="00165C8A" w:rsidRPr="00592460" w:rsidRDefault="00165C8A" w:rsidP="000A1383">
            <w:pPr>
              <w:shd w:val="clear" w:color="auto" w:fill="FFFFFF"/>
              <w:tabs>
                <w:tab w:val="left" w:pos="561"/>
              </w:tabs>
              <w:spacing w:after="0"/>
              <w:rPr>
                <w:rFonts w:ascii="Sylfaen" w:hAnsi="Sylfaen" w:cstheme="minorHAnsi"/>
                <w:sz w:val="18"/>
                <w:szCs w:val="18"/>
                <w:lang w:val="ka-GE" w:eastAsia="ru-RU"/>
              </w:rPr>
            </w:pPr>
          </w:p>
        </w:tc>
      </w:tr>
    </w:tbl>
    <w:p w14:paraId="1635057A" w14:textId="77777777" w:rsidR="00165C8A" w:rsidRPr="00824118" w:rsidRDefault="00165C8A" w:rsidP="00D2035A">
      <w:pPr>
        <w:shd w:val="clear" w:color="auto" w:fill="FFFFFF"/>
        <w:spacing w:after="0"/>
        <w:ind w:left="540"/>
        <w:jc w:val="both"/>
        <w:rPr>
          <w:rFonts w:ascii="Sylfaen" w:eastAsia="Times New Roman" w:hAnsi="Sylfaen" w:cs="Times New Roman"/>
          <w:b/>
          <w:sz w:val="18"/>
          <w:szCs w:val="18"/>
          <w:lang w:val="ka-GE" w:eastAsia="ru-RU"/>
        </w:rPr>
      </w:pPr>
    </w:p>
    <w:p w14:paraId="74FFE2B7" w14:textId="77777777" w:rsidR="0082281C" w:rsidRPr="00824118" w:rsidRDefault="0082281C" w:rsidP="0082281C">
      <w:pPr>
        <w:shd w:val="clear" w:color="auto" w:fill="FFFFFF"/>
        <w:spacing w:after="0"/>
        <w:ind w:left="720"/>
        <w:jc w:val="both"/>
        <w:rPr>
          <w:rFonts w:ascii="Sylfaen" w:hAnsi="Sylfaen" w:cs="Sylfaen"/>
          <w:b/>
          <w:sz w:val="18"/>
          <w:szCs w:val="18"/>
          <w:lang w:val="ka-GE"/>
        </w:rPr>
      </w:pPr>
    </w:p>
    <w:p w14:paraId="0B1FD9C3" w14:textId="648FA027" w:rsidR="00165C8A" w:rsidRPr="00824118" w:rsidRDefault="00165C8A" w:rsidP="00D2035A">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ხელშეკრულების საგანი</w:t>
      </w:r>
    </w:p>
    <w:p w14:paraId="5FF1C968" w14:textId="5FB7F8CD" w:rsidR="00165C8A" w:rsidRPr="00824118" w:rsidRDefault="00B05F8B" w:rsidP="0077139F">
      <w:pPr>
        <w:pStyle w:val="ListParagraph"/>
        <w:numPr>
          <w:ilvl w:val="1"/>
          <w:numId w:val="39"/>
        </w:numPr>
        <w:shd w:val="clear" w:color="auto" w:fill="FFFFFF"/>
        <w:tabs>
          <w:tab w:val="left" w:pos="720"/>
        </w:tabs>
        <w:spacing w:line="276" w:lineRule="auto"/>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ფარგლებში,</w:t>
      </w:r>
      <w:r w:rsidR="00165C8A" w:rsidRPr="00824118">
        <w:rPr>
          <w:rFonts w:ascii="Sylfaen" w:hAnsi="Sylfaen" w:cs="Sylfaen"/>
          <w:sz w:val="18"/>
          <w:szCs w:val="18"/>
          <w:lang w:val="ka-GE"/>
        </w:rPr>
        <w:t xml:space="preserve"> ლიზინგის გამცემი იღებს ვალდებულებას შემდგომი შესყიდვის უფლებით ლიზინგის მიმღებს 5 (ხუთი) წლის ვადით (</w:t>
      </w:r>
      <w:r w:rsidR="00460145" w:rsidRPr="00824118">
        <w:rPr>
          <w:rFonts w:ascii="Sylfaen" w:hAnsi="Sylfaen" w:cs="Sylfaen"/>
          <w:sz w:val="18"/>
          <w:szCs w:val="18"/>
          <w:lang w:val="ka-GE"/>
        </w:rPr>
        <w:t xml:space="preserve">შემდგომში </w:t>
      </w:r>
      <w:r w:rsidR="00460145" w:rsidRPr="00824118">
        <w:rPr>
          <w:rFonts w:ascii="Sylfaen" w:hAnsi="Sylfaen" w:cs="Sylfaen"/>
          <w:b/>
          <w:sz w:val="18"/>
          <w:szCs w:val="18"/>
          <w:lang w:val="ka-GE"/>
        </w:rPr>
        <w:t>„</w:t>
      </w:r>
      <w:r w:rsidR="00165C8A" w:rsidRPr="00824118">
        <w:rPr>
          <w:rFonts w:ascii="Sylfaen" w:hAnsi="Sylfaen" w:cs="Sylfaen"/>
          <w:b/>
          <w:sz w:val="18"/>
          <w:szCs w:val="18"/>
          <w:lang w:val="ka-GE"/>
        </w:rPr>
        <w:t>ლიზინგის ვადა</w:t>
      </w:r>
      <w:r w:rsidR="00460145" w:rsidRPr="00824118">
        <w:rPr>
          <w:rFonts w:ascii="Sylfaen" w:hAnsi="Sylfaen" w:cs="Sylfaen"/>
          <w:b/>
          <w:sz w:val="18"/>
          <w:szCs w:val="18"/>
          <w:lang w:val="ka-GE"/>
        </w:rPr>
        <w:t>“</w:t>
      </w:r>
      <w:r w:rsidR="00165C8A" w:rsidRPr="00824118">
        <w:rPr>
          <w:rFonts w:ascii="Sylfaen" w:hAnsi="Sylfaen" w:cs="Sylfaen"/>
          <w:sz w:val="18"/>
          <w:szCs w:val="18"/>
          <w:lang w:val="ka-GE"/>
        </w:rPr>
        <w:t>) მფლობელობასა და სარგებლობაში გადასცეს ლიზინგის საგანი, წინამდებარე ხელშეკრულებით დადგენილი პირობების შესაბამისად.</w:t>
      </w:r>
    </w:p>
    <w:p w14:paraId="59C88421" w14:textId="58200C35" w:rsidR="00165C8A" w:rsidRPr="00824118" w:rsidRDefault="00165C8A" w:rsidP="0077139F">
      <w:pPr>
        <w:pStyle w:val="ListParagraph"/>
        <w:numPr>
          <w:ilvl w:val="1"/>
          <w:numId w:val="39"/>
        </w:numPr>
        <w:shd w:val="clear" w:color="auto" w:fill="FFFFFF"/>
        <w:tabs>
          <w:tab w:val="left" w:pos="720"/>
        </w:tabs>
        <w:spacing w:line="276" w:lineRule="auto"/>
        <w:jc w:val="both"/>
        <w:rPr>
          <w:rFonts w:ascii="Sylfaen" w:hAnsi="Sylfaen" w:cs="Sylfaen"/>
          <w:sz w:val="18"/>
          <w:szCs w:val="18"/>
          <w:lang w:val="ka-GE"/>
        </w:rPr>
      </w:pPr>
      <w:r w:rsidRPr="00824118">
        <w:rPr>
          <w:rFonts w:ascii="Sylfaen" w:hAnsi="Sylfaen" w:cs="Sylfaen"/>
          <w:sz w:val="18"/>
          <w:szCs w:val="18"/>
          <w:lang w:val="ka-GE"/>
        </w:rPr>
        <w:t xml:space="preserve">მხარეები თანხმდებიან, რომ </w:t>
      </w:r>
      <w:r w:rsidR="00460145" w:rsidRPr="00824118">
        <w:rPr>
          <w:rFonts w:ascii="Sylfaen" w:hAnsi="Sylfaen" w:cs="Sylfaen"/>
          <w:sz w:val="18"/>
          <w:szCs w:val="18"/>
          <w:lang w:val="ka-GE"/>
        </w:rPr>
        <w:t xml:space="preserve">ლიზინგის მიმღების მიერ წინამდებარე </w:t>
      </w:r>
      <w:r w:rsidRPr="00824118">
        <w:rPr>
          <w:rFonts w:ascii="Sylfaen" w:hAnsi="Sylfaen" w:cs="Sylfaen"/>
          <w:sz w:val="18"/>
          <w:szCs w:val="18"/>
          <w:lang w:val="ka-GE"/>
        </w:rPr>
        <w:t>ხელშეკრულებით, ნაკისრი ვალდებულებების სრულად და ჯეროვნად შესრულების საფუძველზე, ლიზინგის საგანი</w:t>
      </w:r>
      <w:r w:rsidR="00460145" w:rsidRPr="00824118">
        <w:rPr>
          <w:rFonts w:ascii="Sylfaen" w:hAnsi="Sylfaen" w:cs="Sylfaen"/>
          <w:sz w:val="18"/>
          <w:szCs w:val="18"/>
          <w:lang w:val="ka-GE"/>
        </w:rPr>
        <w:t xml:space="preserve"> ყოველგვარი</w:t>
      </w:r>
      <w:r w:rsidRPr="00824118">
        <w:rPr>
          <w:rFonts w:ascii="Sylfaen" w:hAnsi="Sylfaen" w:cs="Sylfaen"/>
          <w:sz w:val="18"/>
          <w:szCs w:val="18"/>
          <w:lang w:val="ka-GE"/>
        </w:rPr>
        <w:t xml:space="preserve"> დამატებითი პირობის</w:t>
      </w:r>
      <w:r w:rsidR="00460145" w:rsidRPr="00824118">
        <w:rPr>
          <w:rFonts w:ascii="Sylfaen" w:hAnsi="Sylfaen" w:cs="Sylfaen"/>
          <w:sz w:val="18"/>
          <w:szCs w:val="18"/>
          <w:lang w:val="ka-GE"/>
        </w:rPr>
        <w:t>/ქმედების</w:t>
      </w:r>
      <w:r w:rsidRPr="00824118">
        <w:rPr>
          <w:rFonts w:ascii="Sylfaen" w:hAnsi="Sylfaen" w:cs="Sylfaen"/>
          <w:sz w:val="18"/>
          <w:szCs w:val="18"/>
          <w:lang w:val="ka-GE"/>
        </w:rPr>
        <w:t xml:space="preserve"> გარეშე გადადის ლ</w:t>
      </w:r>
      <w:r w:rsidR="00B05F8B">
        <w:rPr>
          <w:rFonts w:ascii="Sylfaen" w:hAnsi="Sylfaen" w:cs="Sylfaen"/>
          <w:sz w:val="18"/>
          <w:szCs w:val="18"/>
          <w:lang w:val="ka-GE"/>
        </w:rPr>
        <w:t>იზინგის მიმღების საკუთრებაში, ლიზინგის ვადის გასვლისთანავე,</w:t>
      </w:r>
      <w:r w:rsidRPr="00824118">
        <w:rPr>
          <w:rFonts w:ascii="Sylfaen" w:hAnsi="Sylfaen" w:cs="Sylfaen"/>
          <w:sz w:val="18"/>
          <w:szCs w:val="18"/>
          <w:lang w:val="ka-GE"/>
        </w:rPr>
        <w:t xml:space="preserve"> </w:t>
      </w:r>
    </w:p>
    <w:p w14:paraId="7C81CEA9" w14:textId="31D94A03" w:rsidR="00165C8A" w:rsidRPr="00824118" w:rsidRDefault="00165C8A" w:rsidP="0077139F">
      <w:pPr>
        <w:pStyle w:val="ListParagraph"/>
        <w:numPr>
          <w:ilvl w:val="1"/>
          <w:numId w:val="39"/>
        </w:numPr>
        <w:shd w:val="clear" w:color="auto" w:fill="FFFFFF"/>
        <w:tabs>
          <w:tab w:val="left" w:pos="720"/>
        </w:tabs>
        <w:spacing w:line="276" w:lineRule="auto"/>
        <w:jc w:val="both"/>
        <w:rPr>
          <w:rFonts w:ascii="Sylfaen" w:hAnsi="Sylfaen" w:cs="Sylfaen"/>
          <w:sz w:val="18"/>
          <w:szCs w:val="18"/>
          <w:lang w:val="ka-GE"/>
        </w:rPr>
      </w:pPr>
      <w:r w:rsidRPr="00824118">
        <w:rPr>
          <w:rFonts w:ascii="Sylfaen" w:hAnsi="Sylfaen" w:cs="Sylfaen"/>
          <w:sz w:val="18"/>
          <w:szCs w:val="18"/>
          <w:lang w:val="ka-GE"/>
        </w:rPr>
        <w:t xml:space="preserve">ლიზინგის გამცემი აცხადებს, რომ ლიზინგის საგანი არის </w:t>
      </w:r>
      <w:r w:rsidR="00A245E5" w:rsidRPr="00824118">
        <w:rPr>
          <w:rFonts w:ascii="Sylfaen" w:hAnsi="Sylfaen" w:cs="Sylfaen"/>
          <w:sz w:val="18"/>
          <w:szCs w:val="18"/>
          <w:lang w:val="ka-GE"/>
        </w:rPr>
        <w:t>ნივთობრივად</w:t>
      </w:r>
      <w:r w:rsidR="005610F1" w:rsidRPr="00824118">
        <w:rPr>
          <w:rFonts w:ascii="Sylfaen" w:hAnsi="Sylfaen" w:cs="Sylfaen"/>
          <w:sz w:val="18"/>
          <w:szCs w:val="18"/>
          <w:lang w:val="ka-GE"/>
        </w:rPr>
        <w:t xml:space="preserve"> და უფლებრივად</w:t>
      </w:r>
      <w:r w:rsidR="00A245E5" w:rsidRPr="00824118">
        <w:rPr>
          <w:rFonts w:ascii="Sylfaen" w:hAnsi="Sylfaen" w:cs="Sylfaen"/>
          <w:sz w:val="18"/>
          <w:szCs w:val="18"/>
          <w:lang w:val="ka-GE"/>
        </w:rPr>
        <w:t xml:space="preserve"> უნაკლო მდგომარეობაში.</w:t>
      </w:r>
    </w:p>
    <w:p w14:paraId="1AE22015" w14:textId="77777777" w:rsidR="00165C8A" w:rsidRPr="00824118" w:rsidRDefault="00165C8A" w:rsidP="00D2035A">
      <w:pPr>
        <w:shd w:val="clear" w:color="auto" w:fill="FFFFFF"/>
        <w:spacing w:after="0"/>
        <w:jc w:val="both"/>
        <w:rPr>
          <w:rFonts w:ascii="Sylfaen" w:eastAsia="Times New Roman" w:hAnsi="Sylfaen" w:cs="Times New Roman"/>
          <w:sz w:val="18"/>
          <w:szCs w:val="18"/>
          <w:lang w:val="ka-GE" w:eastAsia="ru-RU"/>
        </w:rPr>
      </w:pPr>
    </w:p>
    <w:p w14:paraId="6FF594AD" w14:textId="62AD987E" w:rsidR="00165C8A" w:rsidRPr="00824118" w:rsidRDefault="00977FF4" w:rsidP="00D2035A">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ლიზინგის საგნის აღწერა და მიწოდება</w:t>
      </w:r>
    </w:p>
    <w:p w14:paraId="46227409" w14:textId="6ABDCA09" w:rsidR="00977FF4" w:rsidRPr="00824118" w:rsidRDefault="00977FF4" w:rsidP="00977FF4">
      <w:pPr>
        <w:pStyle w:val="ListParagraph"/>
        <w:numPr>
          <w:ilvl w:val="1"/>
          <w:numId w:val="28"/>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ლიზინგის საგანს წარმოადგენს, </w:t>
      </w:r>
      <w:r w:rsidR="007C4BF5" w:rsidRPr="00824118">
        <w:rPr>
          <w:rFonts w:ascii="Sylfaen" w:hAnsi="Sylfaen" w:cs="Sylfaen"/>
          <w:sz w:val="18"/>
          <w:szCs w:val="18"/>
          <w:lang w:val="ka-GE"/>
        </w:rPr>
        <w:t xml:space="preserve">წინამდებარე ხელშეკრულების </w:t>
      </w:r>
      <w:r w:rsidRPr="00824118">
        <w:rPr>
          <w:rFonts w:ascii="Sylfaen" w:hAnsi="Sylfaen" w:cs="Sylfaen"/>
          <w:sz w:val="18"/>
          <w:szCs w:val="18"/>
          <w:lang w:val="ka-GE"/>
        </w:rPr>
        <w:t xml:space="preserve">დანართი </w:t>
      </w:r>
      <w:r w:rsidR="007C4BF5" w:rsidRPr="00824118">
        <w:rPr>
          <w:rFonts w:ascii="Sylfaen" w:hAnsi="Sylfaen" w:cs="Sylfaen"/>
          <w:sz w:val="18"/>
          <w:szCs w:val="18"/>
          <w:lang w:val="ka-GE"/>
        </w:rPr>
        <w:t>#</w:t>
      </w:r>
      <w:r w:rsidRPr="00824118">
        <w:rPr>
          <w:rFonts w:ascii="Sylfaen" w:hAnsi="Sylfaen" w:cs="Sylfaen"/>
          <w:sz w:val="18"/>
          <w:szCs w:val="18"/>
          <w:lang w:val="ka-GE"/>
        </w:rPr>
        <w:t>1-ით განსაზღვრული აპარატურა</w:t>
      </w:r>
      <w:r w:rsidR="00B05F8B">
        <w:rPr>
          <w:rFonts w:ascii="Sylfaen" w:hAnsi="Sylfaen" w:cs="Sylfaen"/>
          <w:sz w:val="18"/>
          <w:szCs w:val="18"/>
          <w:lang w:val="ka-GE"/>
        </w:rPr>
        <w:t xml:space="preserve">, </w:t>
      </w:r>
      <w:r w:rsidR="00A06E65">
        <w:rPr>
          <w:rFonts w:ascii="Sylfaen" w:hAnsi="Sylfaen" w:cs="Sylfaen"/>
          <w:sz w:val="18"/>
          <w:szCs w:val="18"/>
          <w:lang w:val="ka-GE"/>
        </w:rPr>
        <w:t>შესაბამისი ლიცენზიებით</w:t>
      </w:r>
      <w:r w:rsidRPr="00824118">
        <w:rPr>
          <w:rFonts w:ascii="Sylfaen" w:hAnsi="Sylfaen" w:cs="Sylfaen"/>
          <w:sz w:val="18"/>
          <w:szCs w:val="18"/>
          <w:lang w:val="ka-GE"/>
        </w:rPr>
        <w:t xml:space="preserve">, რომლის </w:t>
      </w:r>
      <w:r w:rsidR="007C4BF5" w:rsidRPr="00824118">
        <w:rPr>
          <w:rFonts w:ascii="Sylfaen" w:hAnsi="Sylfaen" w:cs="Sylfaen"/>
          <w:sz w:val="18"/>
          <w:szCs w:val="18"/>
          <w:lang w:val="ka-GE"/>
        </w:rPr>
        <w:t xml:space="preserve">ჯამური </w:t>
      </w:r>
      <w:r w:rsidRPr="00824118">
        <w:rPr>
          <w:rFonts w:ascii="Sylfaen" w:hAnsi="Sylfaen" w:cs="Sylfaen"/>
          <w:sz w:val="18"/>
          <w:szCs w:val="18"/>
          <w:lang w:val="ka-GE"/>
        </w:rPr>
        <w:t>ღირებულება</w:t>
      </w:r>
      <w:r w:rsidR="007C4BF5" w:rsidRPr="00824118">
        <w:rPr>
          <w:rFonts w:ascii="Sylfaen" w:hAnsi="Sylfaen" w:cs="Sylfaen"/>
          <w:sz w:val="18"/>
          <w:szCs w:val="18"/>
          <w:lang w:val="ka-GE"/>
        </w:rPr>
        <w:t xml:space="preserve"> შეადგენს</w:t>
      </w:r>
      <w:r w:rsidRPr="00824118">
        <w:rPr>
          <w:rFonts w:ascii="Sylfaen" w:hAnsi="Sylfaen" w:cs="Sylfaen"/>
          <w:sz w:val="18"/>
          <w:szCs w:val="18"/>
          <w:lang w:val="ka-GE"/>
        </w:rPr>
        <w:t xml:space="preserve"> </w:t>
      </w:r>
      <w:r w:rsidR="00B05F8B">
        <w:rPr>
          <w:rFonts w:ascii="Sylfaen" w:hAnsi="Sylfaen" w:cs="Sylfaen"/>
          <w:sz w:val="18"/>
          <w:szCs w:val="18"/>
          <w:lang w:val="ka-GE"/>
        </w:rPr>
        <w:t>_____________</w:t>
      </w:r>
      <w:r w:rsidR="007C4BF5" w:rsidRPr="00824118">
        <w:rPr>
          <w:rFonts w:ascii="Sylfaen" w:hAnsi="Sylfaen" w:cs="Sylfaen"/>
          <w:sz w:val="18"/>
          <w:szCs w:val="18"/>
          <w:lang w:val="ka-GE"/>
        </w:rPr>
        <w:t xml:space="preserve"> (</w:t>
      </w:r>
      <w:r w:rsidR="00B05F8B">
        <w:rPr>
          <w:rFonts w:ascii="Sylfaen" w:hAnsi="Sylfaen" w:cs="Sylfaen"/>
          <w:sz w:val="18"/>
          <w:szCs w:val="18"/>
          <w:lang w:val="ka-GE"/>
        </w:rPr>
        <w:t>_________</w:t>
      </w:r>
      <w:r w:rsidR="007C4BF5" w:rsidRPr="00824118">
        <w:rPr>
          <w:rFonts w:ascii="Sylfaen" w:hAnsi="Sylfaen" w:cs="Sylfaen"/>
          <w:sz w:val="18"/>
          <w:szCs w:val="18"/>
          <w:lang w:val="ka-GE"/>
        </w:rPr>
        <w:t>)</w:t>
      </w:r>
      <w:r w:rsidRPr="00824118">
        <w:rPr>
          <w:rFonts w:ascii="Sylfaen" w:hAnsi="Sylfaen" w:cs="Sylfaen"/>
          <w:sz w:val="18"/>
          <w:szCs w:val="18"/>
          <w:lang w:val="ka-GE"/>
        </w:rPr>
        <w:t>და რომლის ზუსტი ჩამონათვალი</w:t>
      </w:r>
      <w:r w:rsidR="007C4BF5" w:rsidRPr="00824118">
        <w:rPr>
          <w:rFonts w:ascii="Sylfaen" w:hAnsi="Sylfaen" w:cs="Sylfaen"/>
          <w:sz w:val="18"/>
          <w:szCs w:val="18"/>
          <w:lang w:val="ka-GE"/>
        </w:rPr>
        <w:t>, მახასიათებლები და ერთეულის ღირებულება</w:t>
      </w:r>
      <w:r w:rsidRPr="00824118">
        <w:rPr>
          <w:rFonts w:ascii="Sylfaen" w:hAnsi="Sylfaen" w:cs="Sylfaen"/>
          <w:sz w:val="18"/>
          <w:szCs w:val="18"/>
          <w:lang w:val="ka-GE"/>
        </w:rPr>
        <w:t xml:space="preserve"> </w:t>
      </w:r>
      <w:r w:rsidR="007C4BF5" w:rsidRPr="00824118">
        <w:rPr>
          <w:rFonts w:ascii="Sylfaen" w:hAnsi="Sylfaen" w:cs="Sylfaen"/>
          <w:sz w:val="18"/>
          <w:szCs w:val="18"/>
          <w:lang w:val="ka-GE"/>
        </w:rPr>
        <w:t xml:space="preserve">მოცემულია #1 </w:t>
      </w:r>
      <w:r w:rsidRPr="00824118">
        <w:rPr>
          <w:rFonts w:ascii="Sylfaen" w:hAnsi="Sylfaen" w:cs="Sylfaen"/>
          <w:sz w:val="18"/>
          <w:szCs w:val="18"/>
          <w:lang w:val="ka-GE"/>
        </w:rPr>
        <w:t>დანარ</w:t>
      </w:r>
      <w:r w:rsidR="007C4BF5" w:rsidRPr="00824118">
        <w:rPr>
          <w:rFonts w:ascii="Sylfaen" w:hAnsi="Sylfaen" w:cs="Sylfaen"/>
          <w:sz w:val="18"/>
          <w:szCs w:val="18"/>
          <w:lang w:val="ka-GE"/>
        </w:rPr>
        <w:t>თში</w:t>
      </w:r>
      <w:r w:rsidR="008E4682" w:rsidRPr="00824118">
        <w:rPr>
          <w:rFonts w:ascii="Sylfaen" w:hAnsi="Sylfaen" w:cs="Sylfaen"/>
          <w:sz w:val="18"/>
          <w:szCs w:val="18"/>
          <w:lang w:val="ka-GE"/>
        </w:rPr>
        <w:t>, რომელიც წარმოადგენს ხელშეკრულების შემადგენელ და განუყოფელ ნაწილს</w:t>
      </w:r>
      <w:r w:rsidR="007C4BF5" w:rsidRPr="00824118">
        <w:rPr>
          <w:rFonts w:ascii="Sylfaen" w:hAnsi="Sylfaen" w:cs="Sylfaen"/>
          <w:sz w:val="18"/>
          <w:szCs w:val="18"/>
          <w:lang w:val="ka-GE"/>
        </w:rPr>
        <w:t>.</w:t>
      </w:r>
    </w:p>
    <w:p w14:paraId="1A513188" w14:textId="281FEA23" w:rsidR="003578D9" w:rsidRPr="00013C40" w:rsidRDefault="003578D9" w:rsidP="00013C40">
      <w:pPr>
        <w:pStyle w:val="ListParagraph"/>
        <w:numPr>
          <w:ilvl w:val="2"/>
          <w:numId w:val="28"/>
        </w:numPr>
        <w:shd w:val="clear" w:color="auto" w:fill="FFFFFF"/>
        <w:tabs>
          <w:tab w:val="left" w:pos="720"/>
        </w:tabs>
        <w:spacing w:line="276" w:lineRule="auto"/>
        <w:ind w:left="720" w:hanging="720"/>
        <w:jc w:val="both"/>
        <w:rPr>
          <w:rFonts w:ascii="Sylfaen" w:hAnsi="Sylfaen" w:cs="Sylfaen"/>
          <w:sz w:val="18"/>
          <w:szCs w:val="18"/>
          <w:lang w:val="ka-GE"/>
        </w:rPr>
      </w:pPr>
      <w:r w:rsidRPr="00013C40">
        <w:rPr>
          <w:rFonts w:ascii="Sylfaen" w:hAnsi="Sylfaen" w:cs="Sylfaen"/>
          <w:sz w:val="18"/>
          <w:szCs w:val="18"/>
          <w:lang w:val="ka-GE"/>
        </w:rPr>
        <w:t xml:space="preserve">მხარეები თანხმდებიან, რომ </w:t>
      </w:r>
      <w:r w:rsidR="00445B8B">
        <w:rPr>
          <w:rFonts w:ascii="Sylfaen" w:hAnsi="Sylfaen" w:cs="Sylfaen"/>
          <w:sz w:val="18"/>
          <w:szCs w:val="18"/>
          <w:lang w:val="ka-GE"/>
        </w:rPr>
        <w:t>ლიზინგის გამცემის</w:t>
      </w:r>
      <w:r w:rsidRPr="00013C40">
        <w:rPr>
          <w:rFonts w:ascii="Sylfaen" w:hAnsi="Sylfaen" w:cs="Sylfaen"/>
          <w:sz w:val="18"/>
          <w:szCs w:val="18"/>
          <w:lang w:val="ka-GE"/>
        </w:rPr>
        <w:t xml:space="preserve"> მიერ მოწოდებული </w:t>
      </w:r>
      <w:r w:rsidR="00445B8B">
        <w:rPr>
          <w:rFonts w:ascii="Sylfaen" w:hAnsi="Sylfaen" w:cs="Sylfaen"/>
          <w:sz w:val="18"/>
          <w:szCs w:val="18"/>
          <w:lang w:val="ka-GE"/>
        </w:rPr>
        <w:t>ლიზინგის</w:t>
      </w:r>
      <w:r w:rsidRPr="00013C40">
        <w:rPr>
          <w:rFonts w:ascii="Sylfaen" w:hAnsi="Sylfaen" w:cs="Sylfaen"/>
          <w:sz w:val="18"/>
          <w:szCs w:val="18"/>
          <w:lang w:val="ka-GE"/>
        </w:rPr>
        <w:t xml:space="preserve"> საგანი უნდა იყოს </w:t>
      </w:r>
      <w:r w:rsidR="00445B8B">
        <w:rPr>
          <w:rFonts w:ascii="Sylfaen" w:hAnsi="Sylfaen" w:cs="Sylfaen"/>
          <w:sz w:val="18"/>
          <w:szCs w:val="18"/>
          <w:lang w:val="ka-GE"/>
        </w:rPr>
        <w:t>ლიზინგის მიმღების</w:t>
      </w:r>
      <w:r w:rsidRPr="00013C40">
        <w:rPr>
          <w:rFonts w:ascii="Sylfaen" w:hAnsi="Sylfaen" w:cs="Sylfaen"/>
          <w:sz w:val="18"/>
          <w:szCs w:val="18"/>
          <w:lang w:val="ka-GE"/>
        </w:rPr>
        <w:t xml:space="preserve"> ტექნიკურ და პროგრამულ სისტემასთან სრულად ადაპტირებადი (შემდგომში „ადაპტაცია“); ამასთან, თუ ასეთი ადაპტაციისათვის საჭირო იქნება </w:t>
      </w:r>
      <w:r w:rsidR="00445B8B">
        <w:rPr>
          <w:rFonts w:ascii="Sylfaen" w:hAnsi="Sylfaen" w:cs="Sylfaen"/>
          <w:sz w:val="18"/>
          <w:szCs w:val="18"/>
          <w:lang w:val="ka-GE"/>
        </w:rPr>
        <w:t>ლიზინგის მიმღების</w:t>
      </w:r>
      <w:r w:rsidRPr="00013C40">
        <w:rPr>
          <w:rFonts w:ascii="Sylfaen" w:hAnsi="Sylfaen" w:cs="Sylfaen"/>
          <w:sz w:val="18"/>
          <w:szCs w:val="18"/>
          <w:lang w:val="ka-GE"/>
        </w:rPr>
        <w:t xml:space="preserve"> მიერ დამატებით რაიმე ტექნიკის/აპარატურის და/ან პროგრამული უზრუნველყოფის (შემდგომში „დამაკავშირებელი სისტემა“) შესყიდვა, </w:t>
      </w:r>
      <w:r w:rsidR="00445B8B">
        <w:rPr>
          <w:rFonts w:ascii="Sylfaen" w:hAnsi="Sylfaen" w:cs="Sylfaen"/>
          <w:sz w:val="18"/>
          <w:szCs w:val="18"/>
          <w:lang w:val="ka-GE"/>
        </w:rPr>
        <w:t>ლიზინგის მიმღები</w:t>
      </w:r>
      <w:r w:rsidRPr="00013C40">
        <w:rPr>
          <w:rFonts w:ascii="Sylfaen" w:hAnsi="Sylfaen" w:cs="Sylfaen"/>
          <w:sz w:val="18"/>
          <w:szCs w:val="18"/>
          <w:lang w:val="ka-GE"/>
        </w:rPr>
        <w:t xml:space="preserve"> ამის შესახებ ინფორმირებული უნდა იყოს წინასწარ, ხელშეკრულების გაფორმებამდე; ამასთანავე, მხარეები თანხმდებიან, რომ </w:t>
      </w:r>
      <w:r w:rsidR="00445B8B">
        <w:rPr>
          <w:rFonts w:ascii="Sylfaen" w:hAnsi="Sylfaen" w:cs="Sylfaen"/>
          <w:sz w:val="18"/>
          <w:szCs w:val="18"/>
          <w:lang w:val="ka-GE"/>
        </w:rPr>
        <w:t>ლიზინგის მიმღების</w:t>
      </w:r>
      <w:r w:rsidRPr="00013C40">
        <w:rPr>
          <w:rFonts w:ascii="Sylfaen" w:hAnsi="Sylfaen" w:cs="Sylfaen"/>
          <w:sz w:val="18"/>
          <w:szCs w:val="18"/>
          <w:lang w:val="ka-GE"/>
        </w:rPr>
        <w:t xml:space="preserve"> მიერ ადაპტაციის მიზნებისათვის შესყიდული დამაკავშირებელი სისტემის გამართულად მუშაობასა და/ან მისი მეშვეობით </w:t>
      </w:r>
      <w:r w:rsidR="00445B8B">
        <w:rPr>
          <w:rFonts w:ascii="Sylfaen" w:hAnsi="Sylfaen" w:cs="Sylfaen"/>
          <w:sz w:val="18"/>
          <w:szCs w:val="18"/>
          <w:lang w:val="ka-GE"/>
        </w:rPr>
        <w:t>ლიზინგის</w:t>
      </w:r>
      <w:r w:rsidRPr="00013C40">
        <w:rPr>
          <w:rFonts w:ascii="Sylfaen" w:hAnsi="Sylfaen" w:cs="Sylfaen"/>
          <w:sz w:val="18"/>
          <w:szCs w:val="18"/>
          <w:lang w:val="ka-GE"/>
        </w:rPr>
        <w:t xml:space="preserve"> საგნის </w:t>
      </w:r>
      <w:r w:rsidR="00445B8B">
        <w:rPr>
          <w:rFonts w:ascii="Sylfaen" w:hAnsi="Sylfaen" w:cs="Sylfaen"/>
          <w:sz w:val="18"/>
          <w:szCs w:val="18"/>
          <w:lang w:val="ka-GE"/>
        </w:rPr>
        <w:t>ლიზინგის მიმღების</w:t>
      </w:r>
      <w:r w:rsidRPr="00013C40">
        <w:rPr>
          <w:rFonts w:ascii="Sylfaen" w:hAnsi="Sylfaen" w:cs="Sylfaen"/>
          <w:sz w:val="18"/>
          <w:szCs w:val="18"/>
          <w:lang w:val="ka-GE"/>
        </w:rPr>
        <w:t xml:space="preserve"> ტექნიკურ და პროგრამულ სისტემასთან ადაპტაციაზე სრულ პასუხისმ</w:t>
      </w:r>
      <w:r w:rsidR="00445B8B">
        <w:rPr>
          <w:rFonts w:ascii="Sylfaen" w:hAnsi="Sylfaen" w:cs="Sylfaen"/>
          <w:sz w:val="18"/>
          <w:szCs w:val="18"/>
          <w:lang w:val="ka-GE"/>
        </w:rPr>
        <w:t xml:space="preserve">გებლობას </w:t>
      </w:r>
      <w:r w:rsidRPr="00013C40">
        <w:rPr>
          <w:rFonts w:ascii="Sylfaen" w:hAnsi="Sylfaen" w:cs="Sylfaen"/>
          <w:sz w:val="18"/>
          <w:szCs w:val="18"/>
          <w:lang w:val="ka-GE"/>
        </w:rPr>
        <w:t xml:space="preserve">იღებს </w:t>
      </w:r>
      <w:r w:rsidR="00445B8B">
        <w:rPr>
          <w:rFonts w:ascii="Sylfaen" w:hAnsi="Sylfaen" w:cs="Sylfaen"/>
          <w:sz w:val="18"/>
          <w:szCs w:val="18"/>
          <w:lang w:val="ka-GE"/>
        </w:rPr>
        <w:t>ლიზინგის გამცემი</w:t>
      </w:r>
      <w:r w:rsidR="00445B8B" w:rsidRPr="00273EB2">
        <w:rPr>
          <w:rFonts w:ascii="Sylfaen" w:hAnsi="Sylfaen" w:cs="Sylfaen"/>
          <w:sz w:val="18"/>
          <w:szCs w:val="18"/>
          <w:lang w:val="ka-GE"/>
        </w:rPr>
        <w:t>,</w:t>
      </w:r>
      <w:r w:rsidR="00445B8B">
        <w:rPr>
          <w:rFonts w:ascii="Sylfaen" w:hAnsi="Sylfaen" w:cs="Sylfaen"/>
          <w:sz w:val="18"/>
          <w:szCs w:val="18"/>
          <w:lang w:val="ka-GE"/>
        </w:rPr>
        <w:t xml:space="preserve"> მხოლოდ</w:t>
      </w:r>
      <w:r w:rsidR="00445B8B" w:rsidRPr="00273EB2">
        <w:rPr>
          <w:rFonts w:ascii="Sylfaen" w:hAnsi="Sylfaen" w:cs="Sylfaen"/>
          <w:sz w:val="18"/>
          <w:szCs w:val="18"/>
          <w:lang w:val="ka-GE"/>
        </w:rPr>
        <w:t xml:space="preserve"> </w:t>
      </w:r>
      <w:r w:rsidRPr="00013C40">
        <w:rPr>
          <w:rFonts w:ascii="Sylfaen" w:hAnsi="Sylfaen" w:cs="Sylfaen"/>
          <w:sz w:val="18"/>
          <w:szCs w:val="18"/>
          <w:lang w:val="ka-GE"/>
        </w:rPr>
        <w:t>იმ შემთხვევაში თუ პროგრამული უზრუნველყოფა</w:t>
      </w:r>
      <w:r w:rsidR="00445B8B">
        <w:rPr>
          <w:rFonts w:ascii="Sylfaen" w:hAnsi="Sylfaen" w:cs="Sylfaen"/>
          <w:sz w:val="18"/>
          <w:szCs w:val="18"/>
          <w:lang w:val="ka-GE"/>
        </w:rPr>
        <w:t>,</w:t>
      </w:r>
      <w:r w:rsidRPr="00013C40">
        <w:rPr>
          <w:rFonts w:ascii="Sylfaen" w:hAnsi="Sylfaen" w:cs="Sylfaen"/>
          <w:sz w:val="18"/>
          <w:szCs w:val="18"/>
          <w:lang w:val="ka-GE"/>
        </w:rPr>
        <w:t xml:space="preserve"> რომელიც </w:t>
      </w:r>
      <w:r w:rsidR="00445B8B">
        <w:rPr>
          <w:rFonts w:ascii="Sylfaen" w:hAnsi="Sylfaen" w:cs="Sylfaen"/>
          <w:sz w:val="18"/>
          <w:szCs w:val="18"/>
          <w:lang w:val="ka-GE"/>
        </w:rPr>
        <w:t>ლიზინგის მიმღების</w:t>
      </w:r>
      <w:r w:rsidRPr="00013C40">
        <w:rPr>
          <w:rFonts w:ascii="Sylfaen" w:hAnsi="Sylfaen" w:cs="Sylfaen"/>
          <w:sz w:val="18"/>
          <w:szCs w:val="18"/>
          <w:lang w:val="ka-GE"/>
        </w:rPr>
        <w:t xml:space="preserve"> მიერ იქნება შეძენილი ადაპტაციისთვის</w:t>
      </w:r>
      <w:r w:rsidR="00445B8B">
        <w:rPr>
          <w:rFonts w:ascii="Sylfaen" w:hAnsi="Sylfaen" w:cs="Sylfaen"/>
          <w:sz w:val="18"/>
          <w:szCs w:val="18"/>
          <w:lang w:val="ka-GE"/>
        </w:rPr>
        <w:t>,</w:t>
      </w:r>
      <w:r w:rsidRPr="00013C40">
        <w:rPr>
          <w:rFonts w:ascii="Sylfaen" w:hAnsi="Sylfaen" w:cs="Sylfaen"/>
          <w:sz w:val="18"/>
          <w:szCs w:val="18"/>
          <w:lang w:val="ka-GE"/>
        </w:rPr>
        <w:t xml:space="preserve"> </w:t>
      </w:r>
      <w:r w:rsidR="00445B8B">
        <w:rPr>
          <w:rFonts w:ascii="Sylfaen" w:hAnsi="Sylfaen" w:cs="Sylfaen"/>
          <w:sz w:val="18"/>
          <w:szCs w:val="18"/>
          <w:lang w:val="ka-GE"/>
        </w:rPr>
        <w:t>შესაბამისობაში იქნება</w:t>
      </w:r>
      <w:r w:rsidRPr="00013C40">
        <w:rPr>
          <w:rFonts w:ascii="Sylfaen" w:hAnsi="Sylfaen" w:cs="Sylfaen"/>
          <w:sz w:val="18"/>
          <w:szCs w:val="18"/>
          <w:lang w:val="ka-GE"/>
        </w:rPr>
        <w:t xml:space="preserve"> საერთაშორისოდ აღიარებულ ზოგად სტანდარტებ</w:t>
      </w:r>
      <w:r w:rsidR="00445B8B">
        <w:rPr>
          <w:rFonts w:ascii="Sylfaen" w:hAnsi="Sylfaen" w:cs="Sylfaen"/>
          <w:sz w:val="18"/>
          <w:szCs w:val="18"/>
          <w:lang w:val="ka-GE"/>
        </w:rPr>
        <w:t>თან.</w:t>
      </w:r>
    </w:p>
    <w:p w14:paraId="32CA55C3" w14:textId="76617C4B" w:rsidR="00977FF4" w:rsidRPr="00824118" w:rsidRDefault="00747B6A" w:rsidP="00046C45">
      <w:pPr>
        <w:pStyle w:val="ListParagraph"/>
        <w:numPr>
          <w:ilvl w:val="1"/>
          <w:numId w:val="28"/>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lastRenderedPageBreak/>
        <w:t xml:space="preserve">მხარეები თანხმდებიან, რომ </w:t>
      </w:r>
      <w:r w:rsidR="00977FF4" w:rsidRPr="00824118">
        <w:rPr>
          <w:rFonts w:ascii="Sylfaen" w:hAnsi="Sylfaen" w:cs="Sylfaen"/>
          <w:sz w:val="18"/>
          <w:szCs w:val="18"/>
          <w:lang w:val="ka-GE"/>
        </w:rPr>
        <w:t>ლიზინგის გამცემის მიერ ლიზინგის საგნის</w:t>
      </w:r>
      <w:r w:rsidRPr="00824118">
        <w:rPr>
          <w:rFonts w:ascii="Sylfaen" w:hAnsi="Sylfaen" w:cs="Sylfaen"/>
          <w:sz w:val="18"/>
          <w:szCs w:val="18"/>
          <w:lang w:val="ka-GE"/>
        </w:rPr>
        <w:t xml:space="preserve"> </w:t>
      </w:r>
      <w:r w:rsidR="00977FF4" w:rsidRPr="00824118">
        <w:rPr>
          <w:rFonts w:ascii="Sylfaen" w:hAnsi="Sylfaen" w:cs="Sylfaen"/>
          <w:sz w:val="18"/>
          <w:szCs w:val="18"/>
          <w:lang w:val="ka-GE"/>
        </w:rPr>
        <w:t>მიწოდების</w:t>
      </w:r>
      <w:r w:rsidR="00003596" w:rsidRPr="00824118">
        <w:rPr>
          <w:rFonts w:ascii="Sylfaen" w:hAnsi="Sylfaen" w:cs="Sylfaen"/>
          <w:sz w:val="18"/>
          <w:szCs w:val="18"/>
          <w:lang w:val="ka-GE"/>
        </w:rPr>
        <w:t>/მონტ</w:t>
      </w:r>
      <w:r w:rsidR="004B47ED">
        <w:rPr>
          <w:rFonts w:ascii="Sylfaen" w:hAnsi="Sylfaen" w:cs="Sylfaen"/>
          <w:sz w:val="18"/>
          <w:szCs w:val="18"/>
          <w:lang w:val="ka-GE"/>
        </w:rPr>
        <w:t>ა</w:t>
      </w:r>
      <w:r w:rsidR="00003596" w:rsidRPr="00824118">
        <w:rPr>
          <w:rFonts w:ascii="Sylfaen" w:hAnsi="Sylfaen" w:cs="Sylfaen"/>
          <w:sz w:val="18"/>
          <w:szCs w:val="18"/>
          <w:lang w:val="ka-GE"/>
        </w:rPr>
        <w:t>ჟის/ჩართვის</w:t>
      </w:r>
      <w:r w:rsidRPr="00824118">
        <w:rPr>
          <w:rFonts w:ascii="Sylfaen" w:hAnsi="Sylfaen" w:cs="Sylfaen"/>
          <w:sz w:val="18"/>
          <w:szCs w:val="18"/>
          <w:lang w:val="ka-GE"/>
        </w:rPr>
        <w:t>, წინამდებარე ხელშეკრულებით გათვალისწინებული</w:t>
      </w:r>
      <w:r w:rsidR="00046C45" w:rsidRPr="00824118">
        <w:rPr>
          <w:rFonts w:ascii="Sylfaen" w:hAnsi="Sylfaen" w:cs="Sylfaen"/>
          <w:sz w:val="18"/>
          <w:szCs w:val="18"/>
          <w:lang w:val="ka-GE"/>
        </w:rPr>
        <w:t>,</w:t>
      </w:r>
      <w:r w:rsidRPr="00824118">
        <w:rPr>
          <w:rFonts w:ascii="Sylfaen" w:hAnsi="Sylfaen" w:cs="Sylfaen"/>
          <w:sz w:val="18"/>
          <w:szCs w:val="18"/>
          <w:lang w:val="ka-GE"/>
        </w:rPr>
        <w:t xml:space="preserve"> რომელიმე </w:t>
      </w:r>
      <w:r w:rsidR="00977FF4" w:rsidRPr="00824118">
        <w:rPr>
          <w:rFonts w:ascii="Sylfaen" w:hAnsi="Sylfaen" w:cs="Sylfaen"/>
          <w:sz w:val="18"/>
          <w:szCs w:val="18"/>
          <w:lang w:val="ka-GE"/>
        </w:rPr>
        <w:t>პირობის</w:t>
      </w:r>
      <w:r w:rsidRPr="00824118">
        <w:rPr>
          <w:rFonts w:ascii="Sylfaen" w:hAnsi="Sylfaen" w:cs="Sylfaen"/>
          <w:sz w:val="18"/>
          <w:szCs w:val="18"/>
          <w:lang w:val="ka-GE"/>
        </w:rPr>
        <w:t xml:space="preserve"> </w:t>
      </w:r>
      <w:r w:rsidR="00977FF4" w:rsidRPr="00824118">
        <w:rPr>
          <w:rFonts w:ascii="Sylfaen" w:hAnsi="Sylfaen" w:cs="Sylfaen"/>
          <w:sz w:val="18"/>
          <w:szCs w:val="18"/>
          <w:lang w:val="ka-GE"/>
        </w:rPr>
        <w:t>დარ</w:t>
      </w:r>
      <w:r w:rsidRPr="00824118">
        <w:rPr>
          <w:rFonts w:ascii="Sylfaen" w:hAnsi="Sylfaen" w:cs="Sylfaen"/>
          <w:sz w:val="18"/>
          <w:szCs w:val="18"/>
          <w:lang w:val="ka-GE"/>
        </w:rPr>
        <w:t>ღ</w:t>
      </w:r>
      <w:r w:rsidR="00977FF4" w:rsidRPr="00824118">
        <w:rPr>
          <w:rFonts w:ascii="Sylfaen" w:hAnsi="Sylfaen" w:cs="Sylfaen"/>
          <w:sz w:val="18"/>
          <w:szCs w:val="18"/>
          <w:lang w:val="ka-GE"/>
        </w:rPr>
        <w:t xml:space="preserve">ვევის შემთხვევაში ლიზინგის მიმღები უფლებამოსილია </w:t>
      </w:r>
      <w:r w:rsidR="0082746F" w:rsidRPr="00824118">
        <w:rPr>
          <w:rFonts w:ascii="Sylfaen" w:hAnsi="Sylfaen" w:cs="Sylfaen"/>
          <w:sz w:val="18"/>
          <w:szCs w:val="18"/>
          <w:lang w:val="ka-GE"/>
        </w:rPr>
        <w:t xml:space="preserve">(დარღვეული ვალდებულების ჯეროვნად შესრულებამდე) </w:t>
      </w:r>
      <w:r w:rsidR="00977FF4" w:rsidRPr="00824118">
        <w:rPr>
          <w:rFonts w:ascii="Sylfaen" w:hAnsi="Sylfaen" w:cs="Sylfaen"/>
          <w:sz w:val="18"/>
          <w:szCs w:val="18"/>
          <w:lang w:val="ka-GE"/>
        </w:rPr>
        <w:t xml:space="preserve">ლიზინგის გამცემს დააკისროს პირგასამტეხლო, </w:t>
      </w:r>
      <w:r w:rsidR="0082746F" w:rsidRPr="00824118">
        <w:rPr>
          <w:rFonts w:ascii="Sylfaen" w:hAnsi="Sylfaen" w:cs="Sylfaen"/>
          <w:sz w:val="18"/>
          <w:szCs w:val="18"/>
          <w:lang w:val="ka-GE"/>
        </w:rPr>
        <w:t xml:space="preserve">ყოველ ვადაგადაცილებულ დღეზე,  </w:t>
      </w:r>
      <w:r w:rsidR="00977FF4" w:rsidRPr="00824118">
        <w:rPr>
          <w:rFonts w:ascii="Sylfaen" w:hAnsi="Sylfaen" w:cs="Sylfaen"/>
          <w:sz w:val="18"/>
          <w:szCs w:val="18"/>
          <w:lang w:val="ka-GE"/>
        </w:rPr>
        <w:t>ლიზინგის საგნ</w:t>
      </w:r>
      <w:r w:rsidR="0082746F" w:rsidRPr="00824118">
        <w:rPr>
          <w:rFonts w:ascii="Sylfaen" w:hAnsi="Sylfaen" w:cs="Sylfaen"/>
          <w:sz w:val="18"/>
          <w:szCs w:val="18"/>
          <w:lang w:val="ka-GE"/>
        </w:rPr>
        <w:t>ი</w:t>
      </w:r>
      <w:r w:rsidR="00977FF4" w:rsidRPr="00824118">
        <w:rPr>
          <w:rFonts w:ascii="Sylfaen" w:hAnsi="Sylfaen" w:cs="Sylfaen"/>
          <w:sz w:val="18"/>
          <w:szCs w:val="18"/>
          <w:lang w:val="ka-GE"/>
        </w:rPr>
        <w:t xml:space="preserve">ს </w:t>
      </w:r>
      <w:r w:rsidR="0082746F" w:rsidRPr="00824118">
        <w:rPr>
          <w:rFonts w:ascii="Sylfaen" w:hAnsi="Sylfaen" w:cs="Sylfaen"/>
          <w:sz w:val="18"/>
          <w:szCs w:val="18"/>
          <w:lang w:val="ka-GE"/>
        </w:rPr>
        <w:t>ჯამური</w:t>
      </w:r>
      <w:r w:rsidR="00977FF4" w:rsidRPr="00824118">
        <w:rPr>
          <w:rFonts w:ascii="Sylfaen" w:hAnsi="Sylfaen" w:cs="Sylfaen"/>
          <w:sz w:val="18"/>
          <w:szCs w:val="18"/>
          <w:lang w:val="ka-GE"/>
        </w:rPr>
        <w:t xml:space="preserve"> ღირებულების 0.</w:t>
      </w:r>
      <w:r w:rsidR="00B05F8B">
        <w:rPr>
          <w:rFonts w:ascii="Sylfaen" w:hAnsi="Sylfaen" w:cs="Sylfaen"/>
          <w:sz w:val="18"/>
          <w:szCs w:val="18"/>
          <w:lang w:val="ka-GE"/>
        </w:rPr>
        <w:t>2</w:t>
      </w:r>
      <w:r w:rsidR="00977FF4" w:rsidRPr="00824118">
        <w:rPr>
          <w:rFonts w:ascii="Sylfaen" w:hAnsi="Sylfaen" w:cs="Sylfaen"/>
          <w:sz w:val="18"/>
          <w:szCs w:val="18"/>
          <w:lang w:val="ka-GE"/>
        </w:rPr>
        <w:t xml:space="preserve">%-ის (ნული მთელი </w:t>
      </w:r>
      <w:r w:rsidR="00B05F8B">
        <w:rPr>
          <w:rFonts w:ascii="Sylfaen" w:hAnsi="Sylfaen" w:cs="Sylfaen"/>
          <w:sz w:val="18"/>
          <w:szCs w:val="18"/>
          <w:lang w:val="ka-GE"/>
        </w:rPr>
        <w:t>ორი</w:t>
      </w:r>
      <w:r w:rsidR="003713E0">
        <w:rPr>
          <w:rFonts w:ascii="Sylfaen" w:hAnsi="Sylfaen" w:cs="Sylfaen"/>
          <w:sz w:val="18"/>
          <w:szCs w:val="18"/>
          <w:lang w:val="ka-GE"/>
        </w:rPr>
        <w:t xml:space="preserve"> მეათედი პროცენტი) ოდენობით.</w:t>
      </w:r>
    </w:p>
    <w:p w14:paraId="1748E12D" w14:textId="2B1EF596" w:rsidR="00977FF4" w:rsidRPr="00824118" w:rsidRDefault="00977FF4" w:rsidP="00977FF4">
      <w:pPr>
        <w:pStyle w:val="ListParagraph"/>
        <w:numPr>
          <w:ilvl w:val="1"/>
          <w:numId w:val="28"/>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მხარეები თანხმდებიან, რომ </w:t>
      </w:r>
      <w:r w:rsidR="00A46543" w:rsidRPr="00824118">
        <w:rPr>
          <w:rFonts w:ascii="Sylfaen" w:hAnsi="Sylfaen" w:cs="Sylfaen"/>
          <w:sz w:val="18"/>
          <w:szCs w:val="18"/>
          <w:lang w:val="ka-GE"/>
        </w:rPr>
        <w:t xml:space="preserve">ლიზინგის მიმღების მიერ </w:t>
      </w:r>
      <w:r w:rsidRPr="00824118">
        <w:rPr>
          <w:rFonts w:ascii="Sylfaen" w:hAnsi="Sylfaen" w:cs="Sylfaen"/>
          <w:sz w:val="18"/>
          <w:szCs w:val="18"/>
          <w:lang w:val="ka-GE"/>
        </w:rPr>
        <w:t>ლიზინგის საგნის ღირებულების</w:t>
      </w:r>
      <w:r w:rsidR="00003596" w:rsidRPr="00824118">
        <w:rPr>
          <w:rFonts w:ascii="Sylfaen" w:hAnsi="Sylfaen" w:cs="Sylfaen"/>
          <w:sz w:val="18"/>
          <w:szCs w:val="18"/>
          <w:lang w:val="ka-GE"/>
        </w:rPr>
        <w:t xml:space="preserve"> (სალიზინგო ანაზღაურების)</w:t>
      </w:r>
      <w:r w:rsidRPr="00824118">
        <w:rPr>
          <w:rFonts w:ascii="Sylfaen" w:hAnsi="Sylfaen" w:cs="Sylfaen"/>
          <w:sz w:val="18"/>
          <w:szCs w:val="18"/>
          <w:lang w:val="ka-GE"/>
        </w:rPr>
        <w:t xml:space="preserve"> გადახდა მოხდება ეროვნულ ვალუტაში, გადახდის დღეს, საქართველოს ეროვნული ბანკის მიერ დადგენილი ოფიციალ</w:t>
      </w:r>
      <w:r w:rsidR="003713E0">
        <w:rPr>
          <w:rFonts w:ascii="Sylfaen" w:hAnsi="Sylfaen" w:cs="Sylfaen"/>
          <w:sz w:val="18"/>
          <w:szCs w:val="18"/>
          <w:lang w:val="ka-GE"/>
        </w:rPr>
        <w:t>ური გაცვლითი კურსის შესაბამისად, მხარეთა შეთანხმებით განსაზღვრული გრაფიკით.</w:t>
      </w:r>
    </w:p>
    <w:p w14:paraId="48E52B7F" w14:textId="4D8CCC11" w:rsidR="00977FF4" w:rsidRPr="00824118" w:rsidRDefault="00977FF4" w:rsidP="00977FF4">
      <w:pPr>
        <w:pStyle w:val="ListParagraph"/>
        <w:numPr>
          <w:ilvl w:val="1"/>
          <w:numId w:val="28"/>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მხარეები თანხმდებიან, რომ ლიზინგის საგანთან დაკავშ</w:t>
      </w:r>
      <w:r w:rsidR="005B46CB">
        <w:rPr>
          <w:rFonts w:ascii="Sylfaen" w:hAnsi="Sylfaen" w:cs="Sylfaen"/>
          <w:sz w:val="18"/>
          <w:szCs w:val="18"/>
          <w:lang w:val="ka-GE"/>
        </w:rPr>
        <w:t>ი</w:t>
      </w:r>
      <w:r w:rsidRPr="00824118">
        <w:rPr>
          <w:rFonts w:ascii="Sylfaen" w:hAnsi="Sylfaen" w:cs="Sylfaen"/>
          <w:sz w:val="18"/>
          <w:szCs w:val="18"/>
          <w:lang w:val="ka-GE"/>
        </w:rPr>
        <w:t>რებული საგარანტიო მომსახურება და მისი პირობები, განისაზღვრება წინამდებარე ხელშეკრულების დანართი N2-ით</w:t>
      </w:r>
      <w:r w:rsidR="00D73CA7" w:rsidRPr="00824118">
        <w:rPr>
          <w:rFonts w:ascii="Sylfaen" w:hAnsi="Sylfaen" w:cs="Sylfaen"/>
          <w:sz w:val="18"/>
          <w:szCs w:val="18"/>
          <w:lang w:val="ka-GE"/>
        </w:rPr>
        <w:t>, რომელიც წარმოადგენს ხელშეკრულების შემადგენელ და განუყოფელ ნაწილს</w:t>
      </w:r>
      <w:r w:rsidRPr="00824118">
        <w:rPr>
          <w:rFonts w:ascii="Sylfaen" w:hAnsi="Sylfaen" w:cs="Sylfaen"/>
          <w:sz w:val="18"/>
          <w:szCs w:val="18"/>
          <w:lang w:val="ka-GE"/>
        </w:rPr>
        <w:t>; ამასთან, ლიზინგის საგნის ღირებულება მოიცავს საგარანტიო მომსახურების ღირებულ</w:t>
      </w:r>
      <w:r w:rsidR="0098021D">
        <w:rPr>
          <w:rFonts w:ascii="Sylfaen" w:hAnsi="Sylfaen" w:cs="Sylfaen"/>
          <w:sz w:val="18"/>
          <w:szCs w:val="18"/>
          <w:lang w:val="ka-GE"/>
        </w:rPr>
        <w:t>ე</w:t>
      </w:r>
      <w:r w:rsidRPr="00824118">
        <w:rPr>
          <w:rFonts w:ascii="Sylfaen" w:hAnsi="Sylfaen" w:cs="Sylfaen"/>
          <w:sz w:val="18"/>
          <w:szCs w:val="18"/>
          <w:lang w:val="ka-GE"/>
        </w:rPr>
        <w:t>ბასაც.</w:t>
      </w:r>
    </w:p>
    <w:p w14:paraId="5A05B2AD" w14:textId="180ED3AE" w:rsidR="00165C8A" w:rsidRPr="00824118" w:rsidRDefault="00977FF4" w:rsidP="00977FF4">
      <w:pPr>
        <w:pStyle w:val="ListParagraph"/>
        <w:numPr>
          <w:ilvl w:val="1"/>
          <w:numId w:val="28"/>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ლიზინგის გამცემის მიერ ლიზინგის საგნის ლიზინგის მიმღებისთვის </w:t>
      </w:r>
      <w:r w:rsidR="004B67E8">
        <w:rPr>
          <w:rFonts w:ascii="Sylfaen" w:hAnsi="Sylfaen" w:cs="Sylfaen"/>
          <w:sz w:val="18"/>
          <w:szCs w:val="18"/>
          <w:lang w:val="ka-GE"/>
        </w:rPr>
        <w:t>მ</w:t>
      </w:r>
      <w:r w:rsidR="004B67E8" w:rsidRPr="00824118">
        <w:rPr>
          <w:rFonts w:ascii="Sylfaen" w:hAnsi="Sylfaen" w:cs="Sylfaen"/>
          <w:sz w:val="18"/>
          <w:szCs w:val="18"/>
          <w:lang w:val="ka-GE"/>
        </w:rPr>
        <w:t>იწოდების</w:t>
      </w:r>
      <w:r w:rsidR="004B67E8">
        <w:rPr>
          <w:rFonts w:ascii="Sylfaen" w:hAnsi="Sylfaen" w:cs="Sylfaen"/>
          <w:sz w:val="18"/>
          <w:szCs w:val="18"/>
          <w:lang w:val="ka-GE"/>
        </w:rPr>
        <w:t xml:space="preserve">, </w:t>
      </w:r>
      <w:r w:rsidR="004B67E8" w:rsidRPr="00824118">
        <w:rPr>
          <w:rFonts w:ascii="Sylfaen" w:hAnsi="Sylfaen" w:cs="Sylfaen"/>
          <w:sz w:val="18"/>
          <w:szCs w:val="18"/>
          <w:lang w:val="ka-GE"/>
        </w:rPr>
        <w:t>მონტ</w:t>
      </w:r>
      <w:r w:rsidR="004B67E8">
        <w:rPr>
          <w:rFonts w:ascii="Sylfaen" w:hAnsi="Sylfaen" w:cs="Sylfaen"/>
          <w:sz w:val="18"/>
          <w:szCs w:val="18"/>
          <w:lang w:val="ka-GE"/>
        </w:rPr>
        <w:t>ა</w:t>
      </w:r>
      <w:r w:rsidR="004B67E8" w:rsidRPr="00824118">
        <w:rPr>
          <w:rFonts w:ascii="Sylfaen" w:hAnsi="Sylfaen" w:cs="Sylfaen"/>
          <w:sz w:val="18"/>
          <w:szCs w:val="18"/>
          <w:lang w:val="ka-GE"/>
        </w:rPr>
        <w:t>ჟის</w:t>
      </w:r>
      <w:r w:rsidR="004B67E8">
        <w:rPr>
          <w:rFonts w:ascii="Sylfaen" w:hAnsi="Sylfaen" w:cs="Sylfaen"/>
          <w:sz w:val="18"/>
          <w:szCs w:val="18"/>
          <w:lang w:val="ka-GE"/>
        </w:rPr>
        <w:t xml:space="preserve">ა და </w:t>
      </w:r>
      <w:r w:rsidR="004B67E8" w:rsidRPr="00824118">
        <w:rPr>
          <w:rFonts w:ascii="Sylfaen" w:hAnsi="Sylfaen" w:cs="Sylfaen"/>
          <w:sz w:val="18"/>
          <w:szCs w:val="18"/>
          <w:lang w:val="ka-GE"/>
        </w:rPr>
        <w:t>ჩართვის შემდეგ,</w:t>
      </w:r>
      <w:r w:rsidRPr="00824118">
        <w:rPr>
          <w:rFonts w:ascii="Sylfaen" w:hAnsi="Sylfaen" w:cs="Sylfaen"/>
          <w:sz w:val="18"/>
          <w:szCs w:val="18"/>
          <w:lang w:val="ka-GE"/>
        </w:rPr>
        <w:t xml:space="preserve"> ლიზინგის მიმღების მიერ შესაბამისი მიღება-ჩაბარების აქტის ხელმოწერით დადასტურდება, რომ ლიზინგის საგანი ლიზინგის მიმღების მიერ არის შერჩეული, მისთვის ცნობილია ლიზინგის საგნის ხარისხი და ლიზინგის მიმღებს გადაეცა ნივთობრივად და უფლებრივად უნაკლო ლიზინგის საგანი. ამასთან მხარეები თანხმდებიან, რომ აღნიშნული მიღება-ჩაბარების აქტის გაფორმების შემდეგ ლიზინგის მიმღების მიერ, ლიზინგის საგანზე ფარული ნაკლის გამოვლენის შემთხვევაში ლიზინგის მიმღები დაუყოვნებლივ (გონივრულ) ვადაში აცნობებს ლიზინგის გამცემს აღნიშნულის შესახებ, რა შემთხვევაშიც ლიზინგის გამცემი ვალდებულია უზრუნველყოს ლიზინგის საგნის შეკეთება ან/და შეცვლა</w:t>
      </w:r>
      <w:r w:rsidR="00B05F8B">
        <w:rPr>
          <w:rFonts w:ascii="Sylfaen" w:hAnsi="Sylfaen" w:cs="Sylfaen"/>
          <w:sz w:val="18"/>
          <w:szCs w:val="18"/>
          <w:lang w:val="ka-GE"/>
        </w:rPr>
        <w:t xml:space="preserve">, გონივრულ </w:t>
      </w:r>
      <w:r w:rsidR="00B05F8B" w:rsidRPr="003713E0">
        <w:rPr>
          <w:rFonts w:ascii="Sylfaen" w:hAnsi="Sylfaen" w:cs="Sylfaen"/>
          <w:sz w:val="18"/>
          <w:szCs w:val="18"/>
          <w:lang w:val="ka-GE"/>
        </w:rPr>
        <w:t>ვადაში, მაგრამ არაუგვიანეს 30 (ოცდაათი) კალენდარული დღისა.</w:t>
      </w:r>
      <w:r w:rsidRPr="003713E0">
        <w:rPr>
          <w:rFonts w:ascii="Sylfaen" w:hAnsi="Sylfaen" w:cs="Sylfaen"/>
          <w:sz w:val="18"/>
          <w:szCs w:val="18"/>
          <w:lang w:val="ka-GE"/>
        </w:rPr>
        <w:t xml:space="preserve"> </w:t>
      </w:r>
    </w:p>
    <w:p w14:paraId="27A47688" w14:textId="77777777" w:rsidR="00165C8A" w:rsidRPr="00824118" w:rsidRDefault="00165C8A" w:rsidP="00D2035A">
      <w:pPr>
        <w:spacing w:after="0"/>
        <w:jc w:val="both"/>
        <w:rPr>
          <w:rFonts w:ascii="Sylfaen" w:eastAsia="Times New Roman" w:hAnsi="Sylfaen" w:cs="Times New Roman"/>
          <w:sz w:val="18"/>
          <w:szCs w:val="18"/>
          <w:lang w:val="ka-GE" w:eastAsia="ru-RU"/>
        </w:rPr>
      </w:pPr>
    </w:p>
    <w:p w14:paraId="6B641785" w14:textId="77777777" w:rsidR="00165C8A" w:rsidRPr="00824118" w:rsidRDefault="00165C8A" w:rsidP="00D2035A">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 xml:space="preserve">ლიზინგის </w:t>
      </w:r>
      <w:r w:rsidR="006365A0" w:rsidRPr="00824118">
        <w:rPr>
          <w:rFonts w:ascii="Sylfaen" w:hAnsi="Sylfaen" w:cs="Sylfaen"/>
          <w:b/>
          <w:sz w:val="18"/>
          <w:szCs w:val="18"/>
          <w:lang w:val="ka-GE"/>
        </w:rPr>
        <w:t>საგნის საკუთრებაში გადასვლა</w:t>
      </w:r>
    </w:p>
    <w:p w14:paraId="79E73A88" w14:textId="77777777" w:rsidR="006137A6" w:rsidRPr="00824118" w:rsidRDefault="006137A6" w:rsidP="006137A6">
      <w:pPr>
        <w:pStyle w:val="ListParagraph"/>
        <w:numPr>
          <w:ilvl w:val="1"/>
          <w:numId w:val="30"/>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მხარეები თანხმდებიან, რომ ლიზინგის საგნის ღირებულების ჯეროვნად გადახდის შემდეგ, ლიზინგის საგანი, ყოველგვარი დამატებითი პირობებისა და შეთანხმების გარეშე, გადადის ლიზინგის მიმღების საკუთრებაში. </w:t>
      </w:r>
    </w:p>
    <w:p w14:paraId="36BD5EEE" w14:textId="77777777" w:rsidR="00165C8A" w:rsidRPr="00824118" w:rsidRDefault="00165C8A" w:rsidP="00D2035A">
      <w:pPr>
        <w:shd w:val="clear" w:color="auto" w:fill="FFFFFF"/>
        <w:spacing w:after="0"/>
        <w:jc w:val="both"/>
        <w:rPr>
          <w:rFonts w:ascii="Sylfaen" w:eastAsia="Times New Roman" w:hAnsi="Sylfaen" w:cs="Times New Roman"/>
          <w:sz w:val="18"/>
          <w:szCs w:val="18"/>
          <w:lang w:val="ka-GE" w:eastAsia="ru-RU"/>
        </w:rPr>
      </w:pPr>
    </w:p>
    <w:p w14:paraId="19EF9D1D" w14:textId="77777777" w:rsidR="005D480F" w:rsidRPr="00824118" w:rsidRDefault="005D480F" w:rsidP="005D480F">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მხარეთა უფლება-მოვალეობები</w:t>
      </w:r>
    </w:p>
    <w:p w14:paraId="186B3469" w14:textId="77777777" w:rsidR="005D480F" w:rsidRPr="00824118" w:rsidRDefault="005D480F" w:rsidP="005D480F">
      <w:pPr>
        <w:pStyle w:val="ListParagraph"/>
        <w:numPr>
          <w:ilvl w:val="1"/>
          <w:numId w:val="32"/>
        </w:numPr>
        <w:shd w:val="clear" w:color="auto" w:fill="FFFFFF"/>
        <w:tabs>
          <w:tab w:val="left" w:pos="720"/>
        </w:tabs>
        <w:spacing w:line="276" w:lineRule="auto"/>
        <w:ind w:left="720" w:hanging="720"/>
        <w:jc w:val="both"/>
        <w:rPr>
          <w:rFonts w:ascii="Sylfaen" w:hAnsi="Sylfaen" w:cs="Sylfaen"/>
          <w:sz w:val="18"/>
          <w:szCs w:val="18"/>
          <w:u w:val="single"/>
          <w:lang w:val="ka-GE"/>
        </w:rPr>
      </w:pPr>
      <w:r w:rsidRPr="00824118">
        <w:rPr>
          <w:rFonts w:ascii="Sylfaen" w:hAnsi="Sylfaen" w:cs="Sylfaen"/>
          <w:sz w:val="18"/>
          <w:szCs w:val="18"/>
          <w:u w:val="single"/>
          <w:lang w:val="ka-GE"/>
        </w:rPr>
        <w:t>ლიზინგის მიმღებს უფლება აქვს:</w:t>
      </w:r>
    </w:p>
    <w:p w14:paraId="63C64F93" w14:textId="77777777" w:rsidR="005D480F" w:rsidRPr="00824118" w:rsidRDefault="005D480F" w:rsidP="005D480F">
      <w:pPr>
        <w:pStyle w:val="ListParagraph"/>
        <w:numPr>
          <w:ilvl w:val="2"/>
          <w:numId w:val="32"/>
        </w:numPr>
        <w:shd w:val="clear" w:color="auto" w:fill="FFFFFF"/>
        <w:tabs>
          <w:tab w:val="left" w:pos="720"/>
        </w:tabs>
        <w:spacing w:line="276" w:lineRule="auto"/>
        <w:ind w:left="720"/>
        <w:jc w:val="both"/>
        <w:rPr>
          <w:rFonts w:ascii="Sylfaen" w:hAnsi="Sylfaen" w:cs="Sylfaen"/>
          <w:sz w:val="18"/>
          <w:szCs w:val="18"/>
          <w:lang w:val="ka-GE"/>
        </w:rPr>
      </w:pPr>
      <w:r w:rsidRPr="00824118">
        <w:rPr>
          <w:rFonts w:ascii="Sylfaen" w:hAnsi="Sylfaen" w:cs="Sylfaen"/>
          <w:sz w:val="18"/>
          <w:szCs w:val="18"/>
          <w:lang w:val="ka-GE"/>
        </w:rPr>
        <w:t>დანიშნულებისამებრ ისარგებლოს ლიზინგის საგნით და მისი ნაყოფით ისე, რომ ამით არ შემცირდეს ლიზინგის საგნის ღირებულება, თუ ეს შემცირება არ არის ლიზინგის საგნის ნორმალური სამეურნეო გამოყენების შედეგი.</w:t>
      </w:r>
    </w:p>
    <w:p w14:paraId="49E7936B" w14:textId="77777777" w:rsidR="005D480F" w:rsidRPr="00824118" w:rsidRDefault="005D480F" w:rsidP="0066506E">
      <w:pPr>
        <w:pStyle w:val="ListParagraph"/>
        <w:numPr>
          <w:ilvl w:val="1"/>
          <w:numId w:val="32"/>
        </w:numPr>
        <w:shd w:val="clear" w:color="auto" w:fill="FFFFFF"/>
        <w:tabs>
          <w:tab w:val="left" w:pos="720"/>
        </w:tabs>
        <w:spacing w:line="276" w:lineRule="auto"/>
        <w:ind w:left="720" w:hanging="720"/>
        <w:jc w:val="both"/>
        <w:rPr>
          <w:rFonts w:ascii="Sylfaen" w:hAnsi="Sylfaen" w:cs="Sylfaen"/>
          <w:sz w:val="18"/>
          <w:szCs w:val="18"/>
          <w:u w:val="single"/>
          <w:lang w:val="ka-GE"/>
        </w:rPr>
      </w:pPr>
      <w:r w:rsidRPr="00824118">
        <w:rPr>
          <w:rFonts w:ascii="Sylfaen" w:hAnsi="Sylfaen" w:cs="Sylfaen"/>
          <w:sz w:val="18"/>
          <w:szCs w:val="18"/>
          <w:u w:val="single"/>
          <w:lang w:val="ka-GE"/>
        </w:rPr>
        <w:t>ლიზინგის მიმღები ვალდებულია:</w:t>
      </w:r>
    </w:p>
    <w:p w14:paraId="540F419E" w14:textId="77777777" w:rsidR="005D480F" w:rsidRPr="00824118" w:rsidRDefault="005D480F" w:rsidP="0066506E">
      <w:pPr>
        <w:pStyle w:val="ListParagraph"/>
        <w:numPr>
          <w:ilvl w:val="2"/>
          <w:numId w:val="32"/>
        </w:numPr>
        <w:shd w:val="clear" w:color="auto" w:fill="FFFFFF"/>
        <w:tabs>
          <w:tab w:val="left" w:pos="720"/>
        </w:tabs>
        <w:spacing w:line="276" w:lineRule="auto"/>
        <w:ind w:left="720"/>
        <w:jc w:val="both"/>
        <w:rPr>
          <w:rFonts w:ascii="Sylfaen" w:hAnsi="Sylfaen" w:cs="Sylfaen"/>
          <w:sz w:val="18"/>
          <w:szCs w:val="18"/>
          <w:lang w:val="ka-GE"/>
        </w:rPr>
      </w:pPr>
      <w:r w:rsidRPr="00824118">
        <w:rPr>
          <w:rFonts w:ascii="Sylfaen" w:hAnsi="Sylfaen" w:cs="Sylfaen"/>
          <w:sz w:val="18"/>
          <w:szCs w:val="18"/>
          <w:lang w:val="ka-GE"/>
        </w:rPr>
        <w:t>დაიცვას ლიზინგის საგნის ტექნიკური პირობები და ექსპლუატაციის წესები</w:t>
      </w:r>
      <w:r w:rsidR="00AB5E89" w:rsidRPr="00824118">
        <w:rPr>
          <w:rFonts w:ascii="Sylfaen" w:hAnsi="Sylfaen" w:cs="Sylfaen"/>
          <w:sz w:val="18"/>
          <w:szCs w:val="18"/>
          <w:lang w:val="ka-GE"/>
        </w:rPr>
        <w:t>;</w:t>
      </w:r>
    </w:p>
    <w:p w14:paraId="68552AC1" w14:textId="77777777" w:rsidR="005D480F" w:rsidRPr="00824118" w:rsidRDefault="005D480F" w:rsidP="0066506E">
      <w:pPr>
        <w:pStyle w:val="ListParagraph"/>
        <w:numPr>
          <w:ilvl w:val="2"/>
          <w:numId w:val="32"/>
        </w:numPr>
        <w:shd w:val="clear" w:color="auto" w:fill="FFFFFF"/>
        <w:tabs>
          <w:tab w:val="left" w:pos="720"/>
        </w:tabs>
        <w:spacing w:line="276" w:lineRule="auto"/>
        <w:ind w:left="720"/>
        <w:jc w:val="both"/>
        <w:rPr>
          <w:rFonts w:ascii="Sylfaen" w:hAnsi="Sylfaen" w:cs="Sylfaen"/>
          <w:sz w:val="18"/>
          <w:szCs w:val="18"/>
          <w:lang w:val="ka-GE"/>
        </w:rPr>
      </w:pPr>
      <w:r w:rsidRPr="00824118">
        <w:rPr>
          <w:rFonts w:ascii="Sylfaen" w:hAnsi="Sylfaen" w:cs="Sylfaen"/>
          <w:sz w:val="18"/>
          <w:szCs w:val="18"/>
          <w:lang w:val="ka-GE"/>
        </w:rPr>
        <w:t>გონივრული შესაძლებლობის ფარგლებში, დაიცვას ლიზინგის საგანი მესამე პირების მხრიდან ხელყოფისგან</w:t>
      </w:r>
      <w:r w:rsidR="00AB5E89" w:rsidRPr="00824118">
        <w:rPr>
          <w:rFonts w:ascii="Sylfaen" w:hAnsi="Sylfaen" w:cs="Sylfaen"/>
          <w:sz w:val="18"/>
          <w:szCs w:val="18"/>
          <w:lang w:val="ka-GE"/>
        </w:rPr>
        <w:t>;</w:t>
      </w:r>
    </w:p>
    <w:p w14:paraId="5661C639" w14:textId="3D6105EA" w:rsidR="005D480F" w:rsidRPr="00824118" w:rsidRDefault="005D480F" w:rsidP="0066506E">
      <w:pPr>
        <w:pStyle w:val="ListParagraph"/>
        <w:numPr>
          <w:ilvl w:val="1"/>
          <w:numId w:val="32"/>
        </w:numPr>
        <w:shd w:val="clear" w:color="auto" w:fill="FFFFFF"/>
        <w:tabs>
          <w:tab w:val="left" w:pos="720"/>
        </w:tabs>
        <w:spacing w:line="276" w:lineRule="auto"/>
        <w:ind w:left="720" w:hanging="720"/>
        <w:jc w:val="both"/>
        <w:rPr>
          <w:rFonts w:ascii="Sylfaen" w:hAnsi="Sylfaen" w:cs="Sylfaen"/>
          <w:sz w:val="18"/>
          <w:szCs w:val="18"/>
          <w:u w:val="single"/>
          <w:lang w:val="ka-GE"/>
        </w:rPr>
      </w:pPr>
      <w:r w:rsidRPr="00824118">
        <w:rPr>
          <w:rFonts w:ascii="Sylfaen" w:hAnsi="Sylfaen" w:cs="Sylfaen"/>
          <w:sz w:val="18"/>
          <w:szCs w:val="18"/>
          <w:u w:val="single"/>
          <w:lang w:val="ka-GE"/>
        </w:rPr>
        <w:t>ლიზინგის გამცემს უფლება აქვს:</w:t>
      </w:r>
    </w:p>
    <w:p w14:paraId="7FFE58E9" w14:textId="7E18B5CC" w:rsidR="005D480F" w:rsidRPr="00824118" w:rsidRDefault="005D480F" w:rsidP="0066506E">
      <w:pPr>
        <w:pStyle w:val="ListParagraph"/>
        <w:numPr>
          <w:ilvl w:val="2"/>
          <w:numId w:val="32"/>
        </w:numPr>
        <w:shd w:val="clear" w:color="auto" w:fill="FFFFFF"/>
        <w:tabs>
          <w:tab w:val="left" w:pos="720"/>
        </w:tabs>
        <w:spacing w:line="276" w:lineRule="auto"/>
        <w:ind w:left="720"/>
        <w:jc w:val="both"/>
        <w:rPr>
          <w:rFonts w:ascii="Sylfaen" w:hAnsi="Sylfaen" w:cs="Sylfaen"/>
          <w:sz w:val="18"/>
          <w:szCs w:val="18"/>
          <w:lang w:val="ka-GE"/>
        </w:rPr>
      </w:pPr>
      <w:r w:rsidRPr="00824118">
        <w:rPr>
          <w:rFonts w:ascii="Sylfaen" w:hAnsi="Sylfaen" w:cs="Sylfaen"/>
          <w:sz w:val="18"/>
          <w:szCs w:val="18"/>
          <w:lang w:val="ka-GE"/>
        </w:rPr>
        <w:t>მოსთხოვოს ლიზინგის მიმღებს ლიზინგის საგნის სათანადო წესით გამოყენება და ხარისხის შესანარჩუნებლად საჭირო ზომების მიღება, ნორმალური ცვეთის გათვალისწინებით.</w:t>
      </w:r>
    </w:p>
    <w:p w14:paraId="5BA5EB8A" w14:textId="1D9F5A8F" w:rsidR="005D480F" w:rsidRPr="00824118" w:rsidRDefault="005D480F" w:rsidP="0066506E">
      <w:pPr>
        <w:pStyle w:val="ListParagraph"/>
        <w:numPr>
          <w:ilvl w:val="1"/>
          <w:numId w:val="32"/>
        </w:numPr>
        <w:shd w:val="clear" w:color="auto" w:fill="FFFFFF"/>
        <w:tabs>
          <w:tab w:val="left" w:pos="720"/>
        </w:tabs>
        <w:spacing w:line="276" w:lineRule="auto"/>
        <w:ind w:left="720" w:hanging="720"/>
        <w:jc w:val="both"/>
        <w:rPr>
          <w:rFonts w:ascii="Sylfaen" w:hAnsi="Sylfaen" w:cs="Sylfaen"/>
          <w:sz w:val="18"/>
          <w:szCs w:val="18"/>
          <w:u w:val="single"/>
          <w:lang w:val="ka-GE"/>
        </w:rPr>
      </w:pPr>
      <w:r w:rsidRPr="00824118">
        <w:rPr>
          <w:rFonts w:ascii="Sylfaen" w:hAnsi="Sylfaen" w:cs="Sylfaen"/>
          <w:sz w:val="18"/>
          <w:szCs w:val="18"/>
          <w:u w:val="single"/>
          <w:lang w:val="ka-GE"/>
        </w:rPr>
        <w:t>ლიზინგის გამცემი ვალდებულია:</w:t>
      </w:r>
    </w:p>
    <w:p w14:paraId="54D5B7DD" w14:textId="387E1DA6" w:rsidR="005D480F" w:rsidRPr="00824118" w:rsidRDefault="005D480F" w:rsidP="0066506E">
      <w:pPr>
        <w:pStyle w:val="ListParagraph"/>
        <w:numPr>
          <w:ilvl w:val="2"/>
          <w:numId w:val="32"/>
        </w:numPr>
        <w:shd w:val="clear" w:color="auto" w:fill="FFFFFF"/>
        <w:tabs>
          <w:tab w:val="left" w:pos="720"/>
        </w:tabs>
        <w:spacing w:line="276" w:lineRule="auto"/>
        <w:ind w:left="720"/>
        <w:jc w:val="both"/>
        <w:rPr>
          <w:rFonts w:ascii="Sylfaen" w:hAnsi="Sylfaen" w:cs="Sylfaen"/>
          <w:sz w:val="18"/>
          <w:szCs w:val="18"/>
          <w:lang w:val="ka-GE"/>
        </w:rPr>
      </w:pPr>
      <w:r w:rsidRPr="00824118">
        <w:rPr>
          <w:rFonts w:ascii="Sylfaen" w:hAnsi="Sylfaen" w:cs="Sylfaen"/>
          <w:sz w:val="18"/>
          <w:szCs w:val="18"/>
          <w:lang w:val="ka-GE"/>
        </w:rPr>
        <w:t xml:space="preserve">სახელშეკრულებო პერიოდის განმავლობაში, ყოველგვარი დამატებითი ანაზღაურების მოთხოვნის გარეშე, განახორციელოს დანართი N2-ით გათვალისწინებული სრული </w:t>
      </w:r>
      <w:r w:rsidR="00400D46" w:rsidRPr="00824118">
        <w:rPr>
          <w:rFonts w:ascii="Sylfaen" w:hAnsi="Sylfaen" w:cs="Sylfaen"/>
          <w:sz w:val="18"/>
          <w:szCs w:val="18"/>
          <w:lang w:val="ka-GE"/>
        </w:rPr>
        <w:t xml:space="preserve">საგარანტიო </w:t>
      </w:r>
      <w:r w:rsidRPr="00824118">
        <w:rPr>
          <w:rFonts w:ascii="Sylfaen" w:hAnsi="Sylfaen" w:cs="Sylfaen"/>
          <w:sz w:val="18"/>
          <w:szCs w:val="18"/>
          <w:lang w:val="ka-GE"/>
        </w:rPr>
        <w:t>მომსახურება/სერვისი.</w:t>
      </w:r>
    </w:p>
    <w:p w14:paraId="3BE0D443" w14:textId="3EC14C00" w:rsidR="005D480F" w:rsidRDefault="005D480F" w:rsidP="0066506E">
      <w:pPr>
        <w:pStyle w:val="ListParagraph"/>
        <w:numPr>
          <w:ilvl w:val="2"/>
          <w:numId w:val="32"/>
        </w:numPr>
        <w:shd w:val="clear" w:color="auto" w:fill="FFFFFF"/>
        <w:tabs>
          <w:tab w:val="left" w:pos="720"/>
        </w:tabs>
        <w:spacing w:line="276" w:lineRule="auto"/>
        <w:ind w:left="720"/>
        <w:jc w:val="both"/>
        <w:rPr>
          <w:rFonts w:ascii="Sylfaen" w:hAnsi="Sylfaen" w:cs="Sylfaen"/>
          <w:sz w:val="18"/>
          <w:szCs w:val="18"/>
          <w:lang w:val="ka-GE"/>
        </w:rPr>
      </w:pPr>
      <w:r w:rsidRPr="00824118">
        <w:rPr>
          <w:rFonts w:ascii="Sylfaen" w:hAnsi="Sylfaen" w:cs="Sylfaen"/>
          <w:sz w:val="18"/>
          <w:szCs w:val="18"/>
          <w:lang w:val="ka-GE"/>
        </w:rPr>
        <w:t>მიმწოდებელთან დადებულ ხელშეკრულებაში</w:t>
      </w:r>
      <w:r w:rsidR="00040B2F">
        <w:rPr>
          <w:rFonts w:ascii="Sylfaen" w:hAnsi="Sylfaen" w:cs="Sylfaen"/>
          <w:sz w:val="18"/>
          <w:szCs w:val="18"/>
          <w:lang w:val="ka-GE"/>
        </w:rPr>
        <w:t>, ასეთის არსებობის შემთხვევაში,</w:t>
      </w:r>
      <w:r w:rsidRPr="00824118">
        <w:rPr>
          <w:rFonts w:ascii="Sylfaen" w:hAnsi="Sylfaen" w:cs="Sylfaen"/>
          <w:sz w:val="18"/>
          <w:szCs w:val="18"/>
          <w:lang w:val="ka-GE"/>
        </w:rPr>
        <w:t xml:space="preserve"> ნებისმიერი ისეთი ცვლილების შეტანა (ან შეწყვეტა, მოშლა), რომელიც გავლენას ახდენს ლიზინგის მიმღების უფლებებზე, განახორციელოს მხოლოდ ლიზინგის მიმღების თანხმობით.</w:t>
      </w:r>
    </w:p>
    <w:p w14:paraId="188D7D30" w14:textId="77777777" w:rsidR="003713E0" w:rsidRPr="00824118" w:rsidRDefault="003713E0" w:rsidP="003713E0">
      <w:pPr>
        <w:pStyle w:val="ListParagraph"/>
        <w:shd w:val="clear" w:color="auto" w:fill="FFFFFF"/>
        <w:tabs>
          <w:tab w:val="left" w:pos="720"/>
        </w:tabs>
        <w:spacing w:line="276" w:lineRule="auto"/>
        <w:jc w:val="both"/>
        <w:rPr>
          <w:rFonts w:ascii="Sylfaen" w:hAnsi="Sylfaen" w:cs="Sylfaen"/>
          <w:sz w:val="18"/>
          <w:szCs w:val="18"/>
          <w:lang w:val="ka-GE"/>
        </w:rPr>
      </w:pPr>
    </w:p>
    <w:p w14:paraId="7C5F58F1" w14:textId="77777777" w:rsidR="0077139F" w:rsidRPr="00824118" w:rsidRDefault="0077139F" w:rsidP="0077139F">
      <w:pPr>
        <w:numPr>
          <w:ilvl w:val="0"/>
          <w:numId w:val="32"/>
        </w:numPr>
        <w:shd w:val="clear" w:color="auto" w:fill="FFFFFF"/>
        <w:spacing w:after="0"/>
        <w:jc w:val="both"/>
        <w:rPr>
          <w:rFonts w:ascii="Sylfaen" w:hAnsi="Sylfaen" w:cs="Sylfaen"/>
          <w:b/>
          <w:sz w:val="18"/>
          <w:szCs w:val="18"/>
          <w:lang w:val="ka-GE"/>
        </w:rPr>
      </w:pPr>
      <w:r w:rsidRPr="00824118">
        <w:rPr>
          <w:rFonts w:ascii="Sylfaen" w:hAnsi="Sylfaen" w:cs="Sylfaen"/>
          <w:b/>
          <w:sz w:val="18"/>
          <w:szCs w:val="18"/>
          <w:lang w:val="ka-GE"/>
        </w:rPr>
        <w:t>მხარეთა განცხადებები და გარანტიები</w:t>
      </w:r>
    </w:p>
    <w:p w14:paraId="70E40A36" w14:textId="77777777" w:rsidR="0077139F" w:rsidRPr="00824118" w:rsidRDefault="0077139F" w:rsidP="0077139F">
      <w:pPr>
        <w:pStyle w:val="ListParagraph"/>
        <w:numPr>
          <w:ilvl w:val="1"/>
          <w:numId w:val="32"/>
        </w:numPr>
        <w:shd w:val="clear" w:color="auto" w:fill="FFFFFF"/>
        <w:tabs>
          <w:tab w:val="left" w:pos="720"/>
        </w:tabs>
        <w:spacing w:line="276" w:lineRule="auto"/>
        <w:jc w:val="both"/>
        <w:rPr>
          <w:rFonts w:ascii="Sylfaen" w:hAnsi="Sylfaen" w:cs="Sylfaen"/>
          <w:sz w:val="18"/>
          <w:szCs w:val="18"/>
          <w:lang w:val="ka-GE"/>
        </w:rPr>
      </w:pPr>
      <w:r w:rsidRPr="00824118">
        <w:rPr>
          <w:rFonts w:ascii="Sylfaen" w:hAnsi="Sylfaen" w:cs="Sylfaen"/>
          <w:sz w:val="18"/>
          <w:szCs w:val="18"/>
          <w:lang w:val="ka-GE"/>
        </w:rPr>
        <w:t>მხარეები იღებენ ვალდებულებას სრულად აუნაზღაურონ ერთმანეთს მათ მიერ წინამდებარე ხელშეკრულებით გათვალისწინებული ვალდებულებების სრული ან ნაწილობრივი შეუსრულებლობით ან არაჯეროვანი შესრულებით გამოწვეული/მიყენებული ნებისმიერი სახის პირდაპირი და არაპირდაპირი ზიანი (ზარალი) საქართველოს კანონმდებლობით დადგენილი წესისა და პირობების შესაბამისად.</w:t>
      </w:r>
    </w:p>
    <w:p w14:paraId="3B3BDB71" w14:textId="77777777" w:rsidR="005D480F" w:rsidRPr="00824118" w:rsidRDefault="005D480F" w:rsidP="005D480F">
      <w:pPr>
        <w:pStyle w:val="ListParagraph"/>
        <w:shd w:val="clear" w:color="auto" w:fill="FFFFFF"/>
        <w:ind w:left="1170"/>
        <w:jc w:val="both"/>
        <w:rPr>
          <w:rFonts w:ascii="Sylfaen" w:hAnsi="Sylfaen"/>
          <w:noProof/>
          <w:sz w:val="18"/>
          <w:szCs w:val="18"/>
          <w:lang w:val="ka-GE"/>
        </w:rPr>
      </w:pPr>
    </w:p>
    <w:p w14:paraId="025E545F" w14:textId="77777777" w:rsidR="005D480F" w:rsidRPr="00824118" w:rsidRDefault="005D480F" w:rsidP="005D480F">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უფლებათა გადაცემა და ცესია</w:t>
      </w:r>
    </w:p>
    <w:p w14:paraId="77D77D93" w14:textId="5683833A" w:rsidR="005D480F" w:rsidRPr="00824118" w:rsidRDefault="005D480F" w:rsidP="0066506E">
      <w:pPr>
        <w:pStyle w:val="ListParagraph"/>
        <w:numPr>
          <w:ilvl w:val="1"/>
          <w:numId w:val="33"/>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არცერთი მხარე არ არის უფლებამოსილი, მეორე მხარის წერილობითი თანხმობის გარეშე, ამ ხელშეკრულებით გათვალისწინებული უფლება-მოვალეობები და/ან მოთხოვნები, მთლიანად ან ნაწილობრივ გადასცეს ნებისმიერ მესამე პირს.</w:t>
      </w:r>
    </w:p>
    <w:p w14:paraId="20F97208" w14:textId="77777777" w:rsidR="005D480F" w:rsidRPr="00824118" w:rsidRDefault="005D480F" w:rsidP="005D480F">
      <w:pPr>
        <w:shd w:val="clear" w:color="auto" w:fill="FFFFFF"/>
        <w:tabs>
          <w:tab w:val="num" w:pos="540"/>
        </w:tabs>
        <w:spacing w:after="0" w:line="240" w:lineRule="auto"/>
        <w:jc w:val="both"/>
        <w:rPr>
          <w:rFonts w:ascii="AcadNusx" w:eastAsia="Times New Roman" w:hAnsi="AcadNusx" w:cs="Times New Roman"/>
          <w:b/>
          <w:sz w:val="18"/>
          <w:szCs w:val="18"/>
          <w:lang w:val="de-DE" w:eastAsia="ru-RU"/>
        </w:rPr>
      </w:pPr>
    </w:p>
    <w:p w14:paraId="1C98709B" w14:textId="4545AB68" w:rsidR="005D480F" w:rsidRPr="00824118" w:rsidRDefault="005D480F" w:rsidP="005D480F">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მხარეთა პასუხისმგებლობა</w:t>
      </w:r>
    </w:p>
    <w:p w14:paraId="1F2499AA" w14:textId="24B130C0" w:rsidR="005D480F" w:rsidRPr="00824118" w:rsidRDefault="00183853" w:rsidP="0066506E">
      <w:pPr>
        <w:pStyle w:val="ListParagraph"/>
        <w:numPr>
          <w:ilvl w:val="1"/>
          <w:numId w:val="34"/>
        </w:numPr>
        <w:shd w:val="clear" w:color="auto" w:fill="FFFFFF"/>
        <w:tabs>
          <w:tab w:val="left" w:pos="720"/>
        </w:tabs>
        <w:spacing w:line="276" w:lineRule="auto"/>
        <w:ind w:left="720" w:hanging="720"/>
        <w:jc w:val="both"/>
        <w:rPr>
          <w:rFonts w:ascii="Sylfaen" w:hAnsi="Sylfaen" w:cs="Sylfaen"/>
          <w:sz w:val="18"/>
          <w:szCs w:val="18"/>
          <w:lang w:val="ka-GE"/>
        </w:rPr>
      </w:pPr>
      <w:r>
        <w:rPr>
          <w:rFonts w:ascii="Sylfaen" w:hAnsi="Sylfaen" w:cs="Sylfaen"/>
          <w:sz w:val="18"/>
          <w:szCs w:val="18"/>
          <w:lang w:val="ka-GE"/>
        </w:rPr>
        <w:lastRenderedPageBreak/>
        <w:t xml:space="preserve">ლიზინგის გამცემი ვალდებულია </w:t>
      </w:r>
      <w:r w:rsidR="005D480F" w:rsidRPr="00824118">
        <w:rPr>
          <w:rFonts w:ascii="Sylfaen" w:hAnsi="Sylfaen" w:cs="Sylfaen"/>
          <w:sz w:val="18"/>
          <w:szCs w:val="18"/>
          <w:lang w:val="ka-GE"/>
        </w:rPr>
        <w:t>აუნაზღაურო</w:t>
      </w:r>
      <w:r>
        <w:rPr>
          <w:rFonts w:ascii="Sylfaen" w:hAnsi="Sylfaen" w:cs="Sylfaen"/>
          <w:sz w:val="18"/>
          <w:szCs w:val="18"/>
          <w:lang w:val="ka-GE"/>
        </w:rPr>
        <w:t>ს ლიზინგის მიმღებს</w:t>
      </w:r>
      <w:r w:rsidR="005D480F" w:rsidRPr="00824118">
        <w:rPr>
          <w:rFonts w:ascii="Sylfaen" w:hAnsi="Sylfaen" w:cs="Sylfaen"/>
          <w:sz w:val="18"/>
          <w:szCs w:val="18"/>
          <w:lang w:val="ka-GE"/>
        </w:rPr>
        <w:t xml:space="preserve"> ამ ხელშეკრულების და/ან დაკავშირებული ხელშეკრულების სრულად ან ნ</w:t>
      </w:r>
      <w:r>
        <w:rPr>
          <w:rFonts w:ascii="Sylfaen" w:hAnsi="Sylfaen" w:cs="Sylfaen"/>
          <w:sz w:val="18"/>
          <w:szCs w:val="18"/>
          <w:lang w:val="ka-GE"/>
        </w:rPr>
        <w:t>აწილობრივ შეუსრულებლობის ან არა</w:t>
      </w:r>
      <w:r w:rsidR="005D480F" w:rsidRPr="00824118">
        <w:rPr>
          <w:rFonts w:ascii="Sylfaen" w:hAnsi="Sylfaen" w:cs="Sylfaen"/>
          <w:sz w:val="18"/>
          <w:szCs w:val="18"/>
          <w:lang w:val="ka-GE"/>
        </w:rPr>
        <w:t>ჯეროვ</w:t>
      </w:r>
      <w:r>
        <w:rPr>
          <w:rFonts w:ascii="Sylfaen" w:hAnsi="Sylfaen" w:cs="Sylfaen"/>
          <w:sz w:val="18"/>
          <w:szCs w:val="18"/>
          <w:lang w:val="ka-GE"/>
        </w:rPr>
        <w:t>ანი</w:t>
      </w:r>
      <w:r w:rsidR="005D480F" w:rsidRPr="00824118">
        <w:rPr>
          <w:rFonts w:ascii="Sylfaen" w:hAnsi="Sylfaen" w:cs="Sylfaen"/>
          <w:sz w:val="18"/>
          <w:szCs w:val="18"/>
          <w:lang w:val="ka-GE"/>
        </w:rPr>
        <w:t xml:space="preserve"> შესრულების შედეგად მიყენებული პირდაპირი ან არაპირდაპირი ზიანი (ზარალი), </w:t>
      </w:r>
      <w:r>
        <w:rPr>
          <w:rFonts w:ascii="Sylfaen" w:hAnsi="Sylfaen" w:cs="Sylfaen"/>
          <w:sz w:val="18"/>
          <w:szCs w:val="18"/>
          <w:lang w:val="ka-GE"/>
        </w:rPr>
        <w:t>ლიზინგის მიმღების მოთხოვნის შესაბამისად და ვადაში.</w:t>
      </w:r>
    </w:p>
    <w:p w14:paraId="5A27E0CE" w14:textId="77777777" w:rsidR="005D480F" w:rsidRPr="00824118" w:rsidRDefault="005D480F" w:rsidP="0066506E">
      <w:pPr>
        <w:pStyle w:val="ListParagraph"/>
        <w:numPr>
          <w:ilvl w:val="1"/>
          <w:numId w:val="34"/>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ზარალის ანაზღაურება არ ათავისუფლებს მხარეებს ამ ხელშეკრულებით ნაკისრი ვალდებულებების შესრულებისაგან.</w:t>
      </w:r>
    </w:p>
    <w:p w14:paraId="74C04396" w14:textId="50DF49E2" w:rsidR="00CB09EF" w:rsidRPr="00824118" w:rsidRDefault="00CB09EF" w:rsidP="00CB09EF">
      <w:pPr>
        <w:pStyle w:val="ListParagraph"/>
        <w:numPr>
          <w:ilvl w:val="1"/>
          <w:numId w:val="34"/>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მხარეები თანხმდებიან, რომ ლიზინგის გამცემის მიერ, წინამდებარე ხელშეკრულებით გათვალისწინებული ნებისმიერი ვალდებულების დარღვევის შემთხვევაში, (რომლის დარღვევისთვის არ არის გათვალისწინებული ცალკე პირგასამტეხლო) ლიზინგის მიმღები უფლებამოსილია დააკისროს, ხოლო ასეთ შემთხვევაში, ლიზინგის გამცემი ვალდებულია, გადაიხადოს პირგასამტეხლო, ლიზინგ</w:t>
      </w:r>
      <w:r w:rsidR="00040B2F">
        <w:rPr>
          <w:rFonts w:ascii="Sylfaen" w:hAnsi="Sylfaen" w:cs="Sylfaen"/>
          <w:sz w:val="18"/>
          <w:szCs w:val="18"/>
          <w:lang w:val="ka-GE"/>
        </w:rPr>
        <w:t>ის საგნის ჯამური ღირებულების 0.1</w:t>
      </w:r>
      <w:r w:rsidRPr="00824118">
        <w:rPr>
          <w:rFonts w:ascii="Sylfaen" w:hAnsi="Sylfaen" w:cs="Sylfaen"/>
          <w:sz w:val="18"/>
          <w:szCs w:val="18"/>
          <w:lang w:val="ka-GE"/>
        </w:rPr>
        <w:t xml:space="preserve">%-ის </w:t>
      </w:r>
      <w:r w:rsidR="001D0ED2" w:rsidRPr="00824118">
        <w:rPr>
          <w:rFonts w:ascii="Sylfaen" w:hAnsi="Sylfaen" w:cs="Sylfaen"/>
          <w:sz w:val="18"/>
          <w:szCs w:val="18"/>
          <w:lang w:val="ka-GE"/>
        </w:rPr>
        <w:t>(ნული მთელი ერთი მეა</w:t>
      </w:r>
      <w:r w:rsidR="009D4D1A">
        <w:rPr>
          <w:rFonts w:ascii="Sylfaen" w:hAnsi="Sylfaen" w:cs="Sylfaen"/>
          <w:sz w:val="18"/>
          <w:szCs w:val="18"/>
          <w:lang w:val="ka-GE"/>
        </w:rPr>
        <w:t>თედი</w:t>
      </w:r>
      <w:r w:rsidR="001D0ED2" w:rsidRPr="00824118">
        <w:rPr>
          <w:rFonts w:ascii="Sylfaen" w:hAnsi="Sylfaen" w:cs="Sylfaen"/>
          <w:sz w:val="18"/>
          <w:szCs w:val="18"/>
          <w:lang w:val="ka-GE"/>
        </w:rPr>
        <w:t xml:space="preserve"> პროცენტი) </w:t>
      </w:r>
      <w:r w:rsidRPr="00824118">
        <w:rPr>
          <w:rFonts w:ascii="Sylfaen" w:hAnsi="Sylfaen" w:cs="Sylfaen"/>
          <w:sz w:val="18"/>
          <w:szCs w:val="18"/>
          <w:lang w:val="ka-GE"/>
        </w:rPr>
        <w:t>ოდენობით ყოველ ვადაგადაცილებულ დღეზე.</w:t>
      </w:r>
    </w:p>
    <w:p w14:paraId="19C8F50E" w14:textId="77777777" w:rsidR="00183853" w:rsidRDefault="005D480F" w:rsidP="00183853">
      <w:pPr>
        <w:pStyle w:val="ListParagraph"/>
        <w:numPr>
          <w:ilvl w:val="1"/>
          <w:numId w:val="34"/>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ლიზინგის მიმღები უფლებამოსილია არ გადაიხადოს ლიზინგის ღირებულება, თუ ლიზინგის გამცემი არღვევს ამ ხელშეკრულებით გათვალისწინებულ ვალდებულებას/ებს; ამასთან, გადახდა უნდა განახლდეს მას შემდეგ, რაც ლიზინგის გამცემი შეას</w:t>
      </w:r>
      <w:r w:rsidR="00AC4F02" w:rsidRPr="00824118">
        <w:rPr>
          <w:rFonts w:ascii="Sylfaen" w:hAnsi="Sylfaen" w:cs="Sylfaen"/>
          <w:sz w:val="18"/>
          <w:szCs w:val="18"/>
          <w:lang w:val="ka-GE"/>
        </w:rPr>
        <w:t>რ</w:t>
      </w:r>
      <w:r w:rsidRPr="00824118">
        <w:rPr>
          <w:rFonts w:ascii="Sylfaen" w:hAnsi="Sylfaen" w:cs="Sylfaen"/>
          <w:sz w:val="18"/>
          <w:szCs w:val="18"/>
          <w:lang w:val="ka-GE"/>
        </w:rPr>
        <w:t>ულებს მასზე დაკისრებულ ვალდებულებას.</w:t>
      </w:r>
    </w:p>
    <w:p w14:paraId="4FC7443B" w14:textId="77777777" w:rsidR="005D480F" w:rsidRPr="00824118" w:rsidRDefault="005D480F" w:rsidP="005D480F">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პრეტენზიები და დავები</w:t>
      </w:r>
    </w:p>
    <w:p w14:paraId="2A917862" w14:textId="65A8E169" w:rsidR="005D480F" w:rsidRPr="00824118" w:rsidRDefault="005D480F" w:rsidP="0066506E">
      <w:pPr>
        <w:pStyle w:val="ListParagraph"/>
        <w:numPr>
          <w:ilvl w:val="1"/>
          <w:numId w:val="35"/>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ხელშეკრულება და ხელშეკრულებასთან დაკავშირებით მხარეთა შორის წარმოშობილი ნებისმიერი დავა რეგულირდება საქართველოს კანონმდებლობით. ამ ხელშეკრულების ირგვლივ წამოჭრილი ნებისმიერი დავა წყდება მოლაპარაკების გზით. დავის მოუგვარებლობის შემთხვევაში, მხარეები მიმართავენ ქ. თბილისის საქალაქო სასამართლოს.</w:t>
      </w:r>
    </w:p>
    <w:p w14:paraId="29C3FF20" w14:textId="77777777" w:rsidR="005D480F" w:rsidRPr="00824118" w:rsidRDefault="005D480F" w:rsidP="005D480F">
      <w:pPr>
        <w:pStyle w:val="ListParagraph"/>
        <w:shd w:val="clear" w:color="auto" w:fill="FFFFFF"/>
        <w:ind w:left="450"/>
        <w:jc w:val="both"/>
        <w:rPr>
          <w:sz w:val="18"/>
          <w:szCs w:val="18"/>
          <w:lang w:val="de-DE"/>
        </w:rPr>
      </w:pPr>
    </w:p>
    <w:p w14:paraId="4BD8C9AC" w14:textId="77777777" w:rsidR="005D480F" w:rsidRPr="00824118" w:rsidRDefault="005D480F" w:rsidP="005D480F">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ხელშეკრულების მოქმედება და შეწყვეტა</w:t>
      </w:r>
    </w:p>
    <w:p w14:paraId="56BDADF0" w14:textId="0E7F1C27" w:rsidR="005D480F" w:rsidRPr="00824118" w:rsidRDefault="00452C47" w:rsidP="0066506E">
      <w:pPr>
        <w:pStyle w:val="ListParagraph"/>
        <w:numPr>
          <w:ilvl w:val="1"/>
          <w:numId w:val="36"/>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წინამდებარე</w:t>
      </w:r>
      <w:r w:rsidR="005D480F" w:rsidRPr="00824118">
        <w:rPr>
          <w:rFonts w:ascii="Sylfaen" w:hAnsi="Sylfaen" w:cs="Sylfaen"/>
          <w:sz w:val="18"/>
          <w:szCs w:val="18"/>
          <w:lang w:val="ka-GE"/>
        </w:rPr>
        <w:t xml:space="preserve"> ხელშეკრულება ძალაშია მხარეთა მიერ მისი ხელმოწერის მომენტიდან და მოქმედებს </w:t>
      </w:r>
      <w:r w:rsidR="00001101" w:rsidRPr="00824118">
        <w:rPr>
          <w:rFonts w:ascii="Sylfaen" w:hAnsi="Sylfaen" w:cs="Sylfaen"/>
          <w:sz w:val="18"/>
          <w:szCs w:val="18"/>
          <w:lang w:val="ka-GE"/>
        </w:rPr>
        <w:t xml:space="preserve">5 (ხუთი) წლის ვადით, ნებისმიერ შემთხვევაში </w:t>
      </w:r>
      <w:r w:rsidR="005D480F" w:rsidRPr="00824118">
        <w:rPr>
          <w:rFonts w:ascii="Sylfaen" w:hAnsi="Sylfaen" w:cs="Sylfaen"/>
          <w:sz w:val="18"/>
          <w:szCs w:val="18"/>
          <w:lang w:val="ka-GE"/>
        </w:rPr>
        <w:t>ვალდებულების სრულ შესრულებამდე.</w:t>
      </w:r>
    </w:p>
    <w:p w14:paraId="45C6C3F4" w14:textId="3E763978" w:rsidR="005D480F" w:rsidRPr="00824118" w:rsidRDefault="005D480F" w:rsidP="0066506E">
      <w:pPr>
        <w:pStyle w:val="ListParagraph"/>
        <w:numPr>
          <w:ilvl w:val="1"/>
          <w:numId w:val="36"/>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ეს ხელშეკრულება შესაძლებელია შეწყდეს მხარეთა შეთანხმების საფუძველზე და/ან კანონმდებლობით დადგენილი წესით. ხელშეკრულების შეწყვეტა არ ათავისუფლებს მხარეებს ამ ხელშეკრულებით ან/და შესაბამისი კანონმდებლობით დადგენილი ვალდებულებებისა და პასუხისმგებლობისაგან.</w:t>
      </w:r>
    </w:p>
    <w:p w14:paraId="75583377" w14:textId="4B9CCA2C" w:rsidR="005D480F" w:rsidRPr="00824118" w:rsidRDefault="00452C47" w:rsidP="0066506E">
      <w:pPr>
        <w:pStyle w:val="ListParagraph"/>
        <w:numPr>
          <w:ilvl w:val="1"/>
          <w:numId w:val="36"/>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მხარეები თანხმდებიან, რომ </w:t>
      </w:r>
      <w:r w:rsidR="005D480F" w:rsidRPr="00824118">
        <w:rPr>
          <w:rFonts w:ascii="Sylfaen" w:hAnsi="Sylfaen" w:cs="Sylfaen"/>
          <w:sz w:val="18"/>
          <w:szCs w:val="18"/>
          <w:lang w:val="ka-GE"/>
        </w:rPr>
        <w:t xml:space="preserve">თუ მხარეთა შორის, </w:t>
      </w:r>
      <w:r w:rsidR="00183853">
        <w:rPr>
          <w:rFonts w:ascii="Sylfaen" w:hAnsi="Sylfaen" w:cs="Sylfaen"/>
          <w:sz w:val="18"/>
          <w:szCs w:val="18"/>
          <w:lang w:val="ka-GE"/>
        </w:rPr>
        <w:t>_____________</w:t>
      </w:r>
      <w:r w:rsidR="00977796" w:rsidRPr="00932DDC">
        <w:rPr>
          <w:rFonts w:ascii="Sylfaen" w:hAnsi="Sylfaen" w:cs="Sylfaen"/>
          <w:sz w:val="18"/>
          <w:szCs w:val="18"/>
          <w:lang w:val="ka-GE"/>
        </w:rPr>
        <w:t xml:space="preserve"> </w:t>
      </w:r>
      <w:r w:rsidR="005D480F" w:rsidRPr="00932DDC">
        <w:rPr>
          <w:rFonts w:ascii="Sylfaen" w:hAnsi="Sylfaen" w:cs="Sylfaen"/>
          <w:sz w:val="18"/>
          <w:szCs w:val="18"/>
          <w:lang w:val="ka-GE"/>
        </w:rPr>
        <w:t>გაფორმებული</w:t>
      </w:r>
      <w:r w:rsidR="005D480F" w:rsidRPr="00824118">
        <w:rPr>
          <w:rFonts w:ascii="Sylfaen" w:hAnsi="Sylfaen" w:cs="Sylfaen"/>
          <w:sz w:val="18"/>
          <w:szCs w:val="18"/>
          <w:lang w:val="ka-GE"/>
        </w:rPr>
        <w:t xml:space="preserve"> სამედიცინო სახარჯი მასალების </w:t>
      </w:r>
      <w:r w:rsidR="005D480F" w:rsidRPr="003713E0">
        <w:rPr>
          <w:rFonts w:ascii="Sylfaen" w:hAnsi="Sylfaen" w:cs="Sylfaen"/>
          <w:sz w:val="18"/>
          <w:szCs w:val="18"/>
          <w:lang w:val="ka-GE"/>
        </w:rPr>
        <w:t>ნასყიდობის ხელშეკრულება</w:t>
      </w:r>
      <w:r w:rsidR="005D480F" w:rsidRPr="00824118">
        <w:rPr>
          <w:rFonts w:ascii="Sylfaen" w:hAnsi="Sylfaen" w:cs="Sylfaen"/>
          <w:sz w:val="18"/>
          <w:szCs w:val="18"/>
          <w:lang w:val="ka-GE"/>
        </w:rPr>
        <w:t xml:space="preserve"> („დაკავშირებული ხელშეკრულება“) ბრალეულად შეწყდება ლიზინგის მიმღების მიერ, აღნიშნული შეწყვეტა გამოიწვევს წინამდებარე ხელშეკრულების ავტომატურ შეწყვეტასაც; </w:t>
      </w:r>
      <w:bookmarkStart w:id="0" w:name="_GoBack"/>
      <w:bookmarkEnd w:id="0"/>
    </w:p>
    <w:p w14:paraId="425E3710" w14:textId="2DBAE776" w:rsidR="002F12C6" w:rsidRDefault="002F12C6" w:rsidP="00707F4E">
      <w:pPr>
        <w:pStyle w:val="ListParagraph"/>
        <w:numPr>
          <w:ilvl w:val="1"/>
          <w:numId w:val="36"/>
        </w:numPr>
        <w:shd w:val="clear" w:color="auto" w:fill="FFFFFF"/>
        <w:tabs>
          <w:tab w:val="left" w:pos="720"/>
        </w:tabs>
        <w:spacing w:line="276" w:lineRule="auto"/>
        <w:ind w:left="709" w:hanging="709"/>
        <w:jc w:val="both"/>
        <w:rPr>
          <w:rFonts w:ascii="Sylfaen" w:hAnsi="Sylfaen" w:cs="Sylfaen"/>
          <w:sz w:val="18"/>
          <w:szCs w:val="18"/>
          <w:lang w:val="ka-GE"/>
        </w:rPr>
      </w:pPr>
      <w:r w:rsidRPr="002F12C6">
        <w:rPr>
          <w:rFonts w:ascii="Sylfaen" w:hAnsi="Sylfaen" w:cs="Sylfaen"/>
          <w:sz w:val="18"/>
          <w:szCs w:val="18"/>
          <w:lang w:val="ka-GE"/>
        </w:rPr>
        <w:t>ლიზ</w:t>
      </w:r>
      <w:r>
        <w:rPr>
          <w:rFonts w:ascii="Sylfaen" w:hAnsi="Sylfaen" w:cs="Sylfaen"/>
          <w:sz w:val="18"/>
          <w:szCs w:val="18"/>
          <w:lang w:val="ka-GE"/>
        </w:rPr>
        <w:t>ინგის გამცემი უფლებამოსილია</w:t>
      </w:r>
      <w:r w:rsidRPr="002F12C6">
        <w:rPr>
          <w:rFonts w:ascii="Sylfaen" w:hAnsi="Sylfaen" w:cs="Sylfaen"/>
          <w:sz w:val="18"/>
          <w:szCs w:val="18"/>
          <w:lang w:val="ka-GE"/>
        </w:rPr>
        <w:t xml:space="preserve"> მოშალოს ლიზინგის ხელშეკრულება, თუ ლიზინგის მიმღები არსები</w:t>
      </w:r>
      <w:r>
        <w:rPr>
          <w:rFonts w:ascii="Sylfaen" w:hAnsi="Sylfaen" w:cs="Sylfaen"/>
          <w:sz w:val="18"/>
          <w:szCs w:val="18"/>
          <w:lang w:val="ka-GE"/>
        </w:rPr>
        <w:t>თად არღვევს თავის ვალდებულებებს. მხარეები თანხმდებიან, რომ წინამდებარე ხელშეკრულების მიზნებისათვის</w:t>
      </w:r>
      <w:r w:rsidR="00605B5B">
        <w:rPr>
          <w:rFonts w:ascii="Sylfaen" w:hAnsi="Sylfaen" w:cs="Sylfaen"/>
          <w:sz w:val="18"/>
          <w:szCs w:val="18"/>
          <w:lang w:val="en-US"/>
        </w:rPr>
        <w:t xml:space="preserve">, </w:t>
      </w:r>
      <w:r w:rsidR="00605B5B">
        <w:rPr>
          <w:rFonts w:ascii="Sylfaen" w:hAnsi="Sylfaen" w:cs="Sylfaen"/>
          <w:sz w:val="18"/>
          <w:szCs w:val="18"/>
          <w:lang w:val="ka-GE"/>
        </w:rPr>
        <w:t>ვალდებულლების არსებით დარღვევად განიხილება, შემთხვევა, როდესაც ლიზინგის მიმ</w:t>
      </w:r>
      <w:r w:rsidR="00291507">
        <w:rPr>
          <w:rFonts w:ascii="Sylfaen" w:hAnsi="Sylfaen" w:cs="Sylfaen"/>
          <w:sz w:val="18"/>
          <w:szCs w:val="18"/>
          <w:lang w:val="ka-GE"/>
        </w:rPr>
        <w:t xml:space="preserve">ღები </w:t>
      </w:r>
      <w:r w:rsidR="00707F4E">
        <w:rPr>
          <w:rFonts w:ascii="Sylfaen" w:hAnsi="Sylfaen" w:cs="Sylfaen"/>
          <w:sz w:val="18"/>
          <w:szCs w:val="18"/>
          <w:lang w:val="ka-GE"/>
        </w:rPr>
        <w:t>არ შეასრულებს ლიზინგის ღირებულების ანაზღაურების ვალდებულებას 3 (სამი) კალენდარული თვის განმავლობაში, და უშედეგოდ გავიდა ლიზინგის გამცემის მიერ განსაზღვრული დამატებითი ვადა, რომელიც არ უნდა იყოს 2 (ორ) კალენდარულ თვეზე ნაკლები.</w:t>
      </w:r>
    </w:p>
    <w:p w14:paraId="1D7C55D3" w14:textId="77777777" w:rsidR="005D480F" w:rsidRPr="00824118" w:rsidRDefault="005D480F" w:rsidP="005D480F">
      <w:pPr>
        <w:shd w:val="clear" w:color="auto" w:fill="FFFFFF"/>
        <w:tabs>
          <w:tab w:val="left" w:pos="540"/>
        </w:tabs>
        <w:spacing w:after="0" w:line="240" w:lineRule="auto"/>
        <w:ind w:left="540"/>
        <w:jc w:val="both"/>
        <w:rPr>
          <w:rFonts w:ascii="AcadNusx" w:hAnsi="AcadNusx"/>
          <w:sz w:val="18"/>
          <w:szCs w:val="18"/>
          <w:lang w:val="de-DE"/>
        </w:rPr>
      </w:pPr>
    </w:p>
    <w:p w14:paraId="4C219E88" w14:textId="6B3E0837" w:rsidR="00165C8A" w:rsidRPr="00824118" w:rsidRDefault="00165C8A" w:rsidP="005D480F">
      <w:pPr>
        <w:numPr>
          <w:ilvl w:val="0"/>
          <w:numId w:val="2"/>
        </w:numPr>
        <w:shd w:val="clear" w:color="auto" w:fill="FFFFFF"/>
        <w:tabs>
          <w:tab w:val="clear" w:pos="360"/>
          <w:tab w:val="num" w:pos="720"/>
        </w:tabs>
        <w:spacing w:after="0"/>
        <w:ind w:left="720" w:hanging="720"/>
        <w:jc w:val="both"/>
        <w:rPr>
          <w:rFonts w:ascii="Sylfaen" w:hAnsi="Sylfaen" w:cs="Sylfaen"/>
          <w:b/>
          <w:sz w:val="18"/>
          <w:szCs w:val="18"/>
          <w:lang w:val="ka-GE"/>
        </w:rPr>
      </w:pPr>
      <w:r w:rsidRPr="00824118">
        <w:rPr>
          <w:rFonts w:ascii="Sylfaen" w:hAnsi="Sylfaen" w:cs="Sylfaen"/>
          <w:b/>
          <w:sz w:val="18"/>
          <w:szCs w:val="18"/>
          <w:lang w:val="ka-GE"/>
        </w:rPr>
        <w:t>სხვა პირობები</w:t>
      </w:r>
    </w:p>
    <w:p w14:paraId="40CB975B" w14:textId="4B265A35" w:rsidR="00165C8A" w:rsidRPr="00824118" w:rsidRDefault="00165C8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მხარეები ადასტურებენ, რომ ამ ხელშეკრულების შინაარსი ზუსტად გამოხატავს მხარეთა ნებას და რომ მათ მიერ ნების გამოვლენა მოხდა ამ ხელშეკრულების შინაარსის გონივრული განსჯის შედეგად და არა მარტოოდენ სიტყვა</w:t>
      </w:r>
      <w:r w:rsidR="00443E06" w:rsidRPr="00824118">
        <w:rPr>
          <w:rFonts w:ascii="Sylfaen" w:hAnsi="Sylfaen" w:cs="Sylfaen"/>
          <w:sz w:val="18"/>
          <w:szCs w:val="18"/>
          <w:lang w:val="ka-GE"/>
        </w:rPr>
        <w:t>-</w:t>
      </w:r>
      <w:r w:rsidRPr="00824118">
        <w:rPr>
          <w:rFonts w:ascii="Sylfaen" w:hAnsi="Sylfaen" w:cs="Sylfaen"/>
          <w:sz w:val="18"/>
          <w:szCs w:val="18"/>
          <w:lang w:val="ka-GE"/>
        </w:rPr>
        <w:t xml:space="preserve">სიტყვითი მნიშვნელობიდან. </w:t>
      </w:r>
    </w:p>
    <w:p w14:paraId="5D7A5C18" w14:textId="77777777" w:rsidR="00165C8A" w:rsidRPr="00824118" w:rsidRDefault="00165C8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ნებისმიერი და ყოველი უფლება, რომელიც მიენიჭება მხარეს მეორე მხარის მიერ ამ ხელშეკრულების ან/და შესაბამისი კანონმდებლობის სრულად ან ნაწილობრივ დარღვევის შედეგად, კრებითია და დაემატება ამ ხელშეკრულებით ან/და შესაბამისი კანონმდებლობით მინიჭებულ ყველა სხვა უფლებას.</w:t>
      </w:r>
    </w:p>
    <w:p w14:paraId="3A2BDCFC" w14:textId="77777777" w:rsidR="00165C8A" w:rsidRPr="00824118" w:rsidRDefault="00165C8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ერთ-ერთი მხარის მხრიდან ამ ხელშეკრულების ან/და შესაბამისი კანონმდებლობის სრულად ან ნაწილობრივ დარღვევასთან დაკავშირებით მეორე მხარის მიერ მისთვის მინიჭებული უფლებების გამოუყენებლობა არ ნიშნავს ამ უფლებებისა და მოთხოვნების გაქარწყლებას (ან მათზე უარის თქმას) და არ გავრცელდება ამ ხელშეკრულების ან/და შესაბამისი კანონმდებლობის ნებისმიერ შემდგომ დარღვევაზე. </w:t>
      </w:r>
    </w:p>
    <w:p w14:paraId="3FC98856" w14:textId="4E7EE480" w:rsidR="00165C8A" w:rsidRPr="00824118" w:rsidRDefault="00165C8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ამ ხელშეკრულებაში ცვლილებებისა და დამატებების შეტანა დასაშვებია მხოლოდ წერილობითი ფორმით მხარეთა შეთანხმებით, რომელიც წარმოადგენს ამ ხელშეკრულების დანართს და მის განუყოფელ ნაწილს. ამ ხელშეკრულებაში შეტანილ ცვლილებებს და დამატებებს მიენიჭება უპირატესობა იმ საკითხებთან მიმართებით, რომელთა დასარეგულირებლადაც არის შეტანილი ამგვარი ცვლილებები და დამატებები. </w:t>
      </w:r>
    </w:p>
    <w:p w14:paraId="7510EF98" w14:textId="6AA04E63" w:rsidR="004E280D" w:rsidRPr="00824118" w:rsidRDefault="0080161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მხარეები თანხმდებიან, რომ წინამდებარე ხელშეკრულებით გათვალისწინებული</w:t>
      </w:r>
      <w:r w:rsidR="007E71E9">
        <w:rPr>
          <w:rFonts w:ascii="Sylfaen" w:hAnsi="Sylfaen" w:cs="Sylfaen"/>
          <w:sz w:val="18"/>
          <w:szCs w:val="18"/>
          <w:lang w:val="ka-GE"/>
        </w:rPr>
        <w:t xml:space="preserve"> ნებისმიერი პირგასამტეხლოს დაკისრება არის მხარის უფლება და არა ვალდებულება, ამასთან</w:t>
      </w:r>
      <w:r w:rsidRPr="00824118">
        <w:rPr>
          <w:rFonts w:ascii="Sylfaen" w:hAnsi="Sylfaen" w:cs="Sylfaen"/>
          <w:sz w:val="18"/>
          <w:szCs w:val="18"/>
          <w:lang w:val="ka-GE"/>
        </w:rPr>
        <w:t xml:space="preserve"> პირგასამტეხლოს გადახდა არ </w:t>
      </w:r>
      <w:r w:rsidR="001751B5" w:rsidRPr="00824118">
        <w:rPr>
          <w:rFonts w:ascii="Sylfaen" w:hAnsi="Sylfaen" w:cs="Sylfaen"/>
          <w:sz w:val="18"/>
          <w:szCs w:val="18"/>
          <w:lang w:val="ka-GE"/>
        </w:rPr>
        <w:t>ათავისუფლებს</w:t>
      </w:r>
      <w:r w:rsidRPr="00824118">
        <w:rPr>
          <w:rFonts w:ascii="Sylfaen" w:hAnsi="Sylfaen" w:cs="Sylfaen"/>
          <w:sz w:val="18"/>
          <w:szCs w:val="18"/>
          <w:lang w:val="ka-GE"/>
        </w:rPr>
        <w:t xml:space="preserve"> მხარეს შესაბამისი ვალდებულების შესრულებისგან.</w:t>
      </w:r>
    </w:p>
    <w:p w14:paraId="7EB3D9E3" w14:textId="4BE0D3EF" w:rsidR="00165C8A" w:rsidRPr="0077139F" w:rsidRDefault="00165C8A" w:rsidP="0077139F">
      <w:pPr>
        <w:pStyle w:val="ListParagraph"/>
        <w:numPr>
          <w:ilvl w:val="1"/>
          <w:numId w:val="37"/>
        </w:numPr>
        <w:shd w:val="clear" w:color="auto" w:fill="FFFFFF"/>
        <w:tabs>
          <w:tab w:val="left" w:pos="720"/>
        </w:tabs>
        <w:spacing w:line="276" w:lineRule="auto"/>
        <w:ind w:left="720" w:hanging="720"/>
        <w:jc w:val="both"/>
        <w:rPr>
          <w:lang w:val="ka-GE"/>
        </w:rPr>
      </w:pPr>
      <w:r w:rsidRPr="00824118">
        <w:rPr>
          <w:rFonts w:ascii="Sylfaen" w:hAnsi="Sylfaen" w:cs="Sylfaen"/>
          <w:sz w:val="18"/>
          <w:szCs w:val="18"/>
          <w:lang w:val="ka-GE"/>
        </w:rPr>
        <w:t>ამ ხელშეკრულების რომელიმე პუნქტ(ებ)ის ან/და ქვეპუნქტ(ებ)ის ბათილობა არ გამოიწვევს მთლიანად ამ ხელშეკრულების ან/და მათი სხვა პუნქტ(ებ)ის თუ ქვეპუნქტ(ებ)ის ბათილობას. ბათილი დებულების ნაცვლად, გამოიყენება იმგვარი დებულება, რომლითაც უფრო ადვილად მიიღწევა ამ ხელშეკრულებით გათვალისწინებული მიზანი.</w:t>
      </w:r>
    </w:p>
    <w:p w14:paraId="1D82B823" w14:textId="77777777" w:rsidR="00165C8A" w:rsidRPr="00824118" w:rsidRDefault="00165C8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lastRenderedPageBreak/>
        <w:t xml:space="preserve">ეს ხელშეკრულება მისი ვალდებულებებითა და სარგოებით ვრცელდება და სავალდებულოა მხარეთა უფლებამონაცვლეებისა და მემკვიდრეებისათვის/სამართალ მემკვიდრეებისათვის. </w:t>
      </w:r>
    </w:p>
    <w:p w14:paraId="3ADEDFB2" w14:textId="69B0775A" w:rsidR="00165C8A" w:rsidRPr="00824118" w:rsidRDefault="00165C8A"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შემთხვევებში, რომლებიც არ არის გათვალისწინებული ამ ხელშეკრულებით, მხარეები იხელმძღვანელებენ შესაბამისი კანონმდებლობით დადგენილი შესაბამისი ურთიერთობის მარეგულირებელი ნორმებით ან დამატებით შეთ</w:t>
      </w:r>
      <w:r w:rsidR="00443E06" w:rsidRPr="00824118">
        <w:rPr>
          <w:rFonts w:ascii="Sylfaen" w:hAnsi="Sylfaen" w:cs="Sylfaen"/>
          <w:sz w:val="18"/>
          <w:szCs w:val="18"/>
          <w:lang w:val="ka-GE"/>
        </w:rPr>
        <w:t>ან</w:t>
      </w:r>
      <w:r w:rsidRPr="00824118">
        <w:rPr>
          <w:rFonts w:ascii="Sylfaen" w:hAnsi="Sylfaen" w:cs="Sylfaen"/>
          <w:sz w:val="18"/>
          <w:szCs w:val="18"/>
          <w:lang w:val="ka-GE"/>
        </w:rPr>
        <w:t>ხმებული პირობებით.</w:t>
      </w:r>
    </w:p>
    <w:p w14:paraId="1338865C" w14:textId="591F468C" w:rsidR="00165C8A" w:rsidRPr="00824118" w:rsidRDefault="00443E06" w:rsidP="0066506E">
      <w:pPr>
        <w:pStyle w:val="ListParagraph"/>
        <w:numPr>
          <w:ilvl w:val="1"/>
          <w:numId w:val="37"/>
        </w:numPr>
        <w:shd w:val="clear" w:color="auto" w:fill="FFFFFF"/>
        <w:tabs>
          <w:tab w:val="left" w:pos="720"/>
        </w:tabs>
        <w:spacing w:line="276" w:lineRule="auto"/>
        <w:ind w:left="720" w:hanging="720"/>
        <w:jc w:val="both"/>
        <w:rPr>
          <w:rFonts w:ascii="Sylfaen" w:hAnsi="Sylfaen" w:cs="Sylfaen"/>
          <w:sz w:val="18"/>
          <w:szCs w:val="18"/>
          <w:lang w:val="ka-GE"/>
        </w:rPr>
      </w:pPr>
      <w:r w:rsidRPr="00824118">
        <w:rPr>
          <w:rFonts w:ascii="Sylfaen" w:hAnsi="Sylfaen" w:cs="Sylfaen"/>
          <w:sz w:val="18"/>
          <w:szCs w:val="18"/>
          <w:lang w:val="ka-GE"/>
        </w:rPr>
        <w:t xml:space="preserve">წინამდებარე </w:t>
      </w:r>
      <w:r w:rsidR="00165C8A" w:rsidRPr="00824118">
        <w:rPr>
          <w:rFonts w:ascii="Sylfaen" w:hAnsi="Sylfaen" w:cs="Sylfaen"/>
          <w:sz w:val="18"/>
          <w:szCs w:val="18"/>
          <w:lang w:val="ka-GE"/>
        </w:rPr>
        <w:t xml:space="preserve">ხელშეკრულება შედგენილია თანაბარი იურიდიული ძალის მქონე 2 (ორ) </w:t>
      </w:r>
      <w:r w:rsidRPr="00824118">
        <w:rPr>
          <w:rFonts w:ascii="Sylfaen" w:hAnsi="Sylfaen" w:cs="Sylfaen"/>
          <w:sz w:val="18"/>
          <w:szCs w:val="18"/>
          <w:lang w:val="ka-GE"/>
        </w:rPr>
        <w:t xml:space="preserve">იდენტურ </w:t>
      </w:r>
      <w:r w:rsidR="00165C8A" w:rsidRPr="00824118">
        <w:rPr>
          <w:rFonts w:ascii="Sylfaen" w:hAnsi="Sylfaen" w:cs="Sylfaen"/>
          <w:sz w:val="18"/>
          <w:szCs w:val="18"/>
          <w:lang w:val="ka-GE"/>
        </w:rPr>
        <w:t>ეგზემპლარად, რომელთაგანაც ერთი ეგზემპლარი გადაეცემა ლიზინგის გამცემს, ხოლო ერთი იდენტური ეგზემპლარი გადაეცემა ლიზინგის მიმღებს.</w:t>
      </w:r>
    </w:p>
    <w:p w14:paraId="7A8730F7" w14:textId="77777777" w:rsidR="00165C8A" w:rsidRPr="00824118" w:rsidRDefault="00165C8A" w:rsidP="00D2035A">
      <w:pPr>
        <w:shd w:val="clear" w:color="auto" w:fill="FFFFFF"/>
        <w:tabs>
          <w:tab w:val="num" w:pos="720"/>
        </w:tabs>
        <w:spacing w:after="0"/>
        <w:jc w:val="both"/>
        <w:rPr>
          <w:rFonts w:ascii="Sylfaen" w:eastAsia="Times New Roman" w:hAnsi="Sylfaen" w:cs="Times New Roman"/>
          <w:sz w:val="18"/>
          <w:szCs w:val="18"/>
          <w:lang w:val="ka-GE" w:eastAsia="ru-RU"/>
        </w:rPr>
      </w:pPr>
    </w:p>
    <w:p w14:paraId="16CBE4BD" w14:textId="5A0637AB" w:rsidR="00D2035A" w:rsidRDefault="00165C8A" w:rsidP="00181E2A">
      <w:pPr>
        <w:numPr>
          <w:ilvl w:val="0"/>
          <w:numId w:val="2"/>
        </w:numPr>
        <w:shd w:val="clear" w:color="auto" w:fill="FFFFFF"/>
        <w:tabs>
          <w:tab w:val="clear" w:pos="360"/>
          <w:tab w:val="num" w:pos="720"/>
        </w:tabs>
        <w:spacing w:after="0"/>
        <w:ind w:left="720" w:hanging="720"/>
        <w:jc w:val="center"/>
        <w:rPr>
          <w:rFonts w:ascii="Sylfaen" w:hAnsi="Sylfaen" w:cs="Sylfaen"/>
          <w:b/>
          <w:sz w:val="18"/>
          <w:szCs w:val="18"/>
          <w:lang w:val="ka-GE"/>
        </w:rPr>
      </w:pPr>
      <w:r w:rsidRPr="00824118">
        <w:rPr>
          <w:rFonts w:ascii="Sylfaen" w:hAnsi="Sylfaen" w:cs="Sylfaen"/>
          <w:b/>
          <w:sz w:val="18"/>
          <w:szCs w:val="18"/>
          <w:lang w:val="ka-GE"/>
        </w:rPr>
        <w:t>მხარეთა ხელმოწერები</w:t>
      </w:r>
    </w:p>
    <w:p w14:paraId="3B928E5D" w14:textId="77777777" w:rsidR="00200B03" w:rsidRPr="00824118" w:rsidRDefault="00200B03" w:rsidP="00013C40">
      <w:pPr>
        <w:shd w:val="clear" w:color="auto" w:fill="FFFFFF"/>
        <w:spacing w:after="0"/>
        <w:ind w:left="720"/>
        <w:rPr>
          <w:rFonts w:ascii="Sylfaen" w:hAnsi="Sylfaen" w:cs="Sylfaen"/>
          <w:b/>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60"/>
      </w:tblGrid>
      <w:tr w:rsidR="00D2035A" w:rsidRPr="00D2035A" w14:paraId="68AEE094" w14:textId="77777777" w:rsidTr="00AD46FA">
        <w:trPr>
          <w:trHeight w:val="1305"/>
        </w:trPr>
        <w:tc>
          <w:tcPr>
            <w:tcW w:w="5260" w:type="dxa"/>
          </w:tcPr>
          <w:p w14:paraId="027A4958" w14:textId="77777777" w:rsidR="00D2035A" w:rsidRPr="00824118" w:rsidRDefault="00D2035A" w:rsidP="00D2035A">
            <w:pPr>
              <w:spacing w:after="0"/>
              <w:jc w:val="both"/>
              <w:rPr>
                <w:rFonts w:ascii="Sylfaen" w:hAnsi="Sylfaen" w:cstheme="minorHAnsi"/>
                <w:b/>
                <w:sz w:val="18"/>
                <w:szCs w:val="18"/>
                <w:lang w:val="ka-GE" w:eastAsia="ru-RU"/>
              </w:rPr>
            </w:pPr>
            <w:r w:rsidRPr="00824118">
              <w:rPr>
                <w:rFonts w:ascii="Sylfaen" w:hAnsi="Sylfaen" w:cs="Sylfaen"/>
                <w:b/>
                <w:sz w:val="18"/>
                <w:szCs w:val="18"/>
                <w:lang w:val="ka-GE" w:eastAsia="ru-RU"/>
              </w:rPr>
              <w:t>ლიზინგის</w:t>
            </w:r>
            <w:r w:rsidRPr="00824118">
              <w:rPr>
                <w:rFonts w:ascii="Sylfaen" w:hAnsi="Sylfaen" w:cstheme="minorHAnsi"/>
                <w:b/>
                <w:sz w:val="18"/>
                <w:szCs w:val="18"/>
                <w:lang w:val="ka-GE" w:eastAsia="ru-RU"/>
              </w:rPr>
              <w:t xml:space="preserve"> </w:t>
            </w:r>
            <w:r w:rsidRPr="00824118">
              <w:rPr>
                <w:rFonts w:ascii="Sylfaen" w:hAnsi="Sylfaen" w:cs="Sylfaen"/>
                <w:b/>
                <w:sz w:val="18"/>
                <w:szCs w:val="18"/>
                <w:lang w:val="ka-GE" w:eastAsia="ru-RU"/>
              </w:rPr>
              <w:t>გამცემი</w:t>
            </w:r>
          </w:p>
          <w:p w14:paraId="7CBA2C75" w14:textId="4EE8C581" w:rsidR="00D2035A" w:rsidRPr="00824118" w:rsidRDefault="00D2035A" w:rsidP="00D2035A">
            <w:pPr>
              <w:pBdr>
                <w:bottom w:val="single" w:sz="12" w:space="1" w:color="auto"/>
              </w:pBdr>
              <w:spacing w:after="0"/>
              <w:jc w:val="both"/>
              <w:rPr>
                <w:rFonts w:ascii="Sylfaen" w:hAnsi="Sylfaen" w:cstheme="minorHAnsi"/>
                <w:b/>
                <w:sz w:val="18"/>
                <w:szCs w:val="18"/>
                <w:lang w:val="ka-GE" w:eastAsia="ru-RU"/>
              </w:rPr>
            </w:pPr>
          </w:p>
          <w:p w14:paraId="52EDBECD" w14:textId="77777777" w:rsidR="00D2035A" w:rsidRPr="00824118" w:rsidRDefault="00D2035A" w:rsidP="00D2035A">
            <w:pPr>
              <w:pBdr>
                <w:bottom w:val="single" w:sz="12" w:space="1" w:color="auto"/>
              </w:pBdr>
              <w:spacing w:after="0"/>
              <w:jc w:val="both"/>
              <w:rPr>
                <w:rFonts w:ascii="Sylfaen" w:hAnsi="Sylfaen" w:cstheme="minorHAnsi"/>
                <w:b/>
                <w:sz w:val="18"/>
                <w:szCs w:val="18"/>
                <w:lang w:val="ka-GE" w:eastAsia="ru-RU"/>
              </w:rPr>
            </w:pPr>
          </w:p>
          <w:p w14:paraId="6F9F3325" w14:textId="20817203" w:rsidR="00D2035A" w:rsidRPr="00824118" w:rsidRDefault="00D2035A" w:rsidP="00D2035A">
            <w:pPr>
              <w:spacing w:after="0"/>
              <w:jc w:val="both"/>
              <w:rPr>
                <w:rFonts w:ascii="Sylfaen" w:hAnsi="Sylfaen" w:cstheme="minorHAnsi"/>
                <w:b/>
                <w:sz w:val="18"/>
                <w:szCs w:val="18"/>
                <w:lang w:val="ka-GE" w:eastAsia="ru-RU"/>
              </w:rPr>
            </w:pPr>
            <w:r w:rsidRPr="00824118">
              <w:rPr>
                <w:rFonts w:ascii="Sylfaen" w:hAnsi="Sylfaen" w:cs="Sylfaen"/>
                <w:sz w:val="18"/>
                <w:szCs w:val="18"/>
                <w:lang w:val="ka-GE"/>
              </w:rPr>
              <w:t>დირექტორი</w:t>
            </w:r>
          </w:p>
        </w:tc>
        <w:tc>
          <w:tcPr>
            <w:tcW w:w="5260" w:type="dxa"/>
          </w:tcPr>
          <w:p w14:paraId="5C412E8E" w14:textId="77777777" w:rsidR="00D2035A" w:rsidRPr="00824118" w:rsidRDefault="00D2035A" w:rsidP="00D2035A">
            <w:pPr>
              <w:spacing w:after="0"/>
              <w:jc w:val="right"/>
              <w:rPr>
                <w:rFonts w:ascii="Sylfaen" w:hAnsi="Sylfaen" w:cstheme="minorHAnsi"/>
                <w:b/>
                <w:sz w:val="18"/>
                <w:szCs w:val="18"/>
                <w:lang w:val="ka-GE" w:eastAsia="ru-RU"/>
              </w:rPr>
            </w:pPr>
            <w:r w:rsidRPr="00824118">
              <w:rPr>
                <w:rFonts w:ascii="Sylfaen" w:hAnsi="Sylfaen" w:cs="Sylfaen"/>
                <w:b/>
                <w:sz w:val="18"/>
                <w:szCs w:val="18"/>
                <w:lang w:val="ka-GE" w:eastAsia="ru-RU"/>
              </w:rPr>
              <w:t>ლიზინგის</w:t>
            </w:r>
            <w:r w:rsidRPr="00824118">
              <w:rPr>
                <w:rFonts w:ascii="Sylfaen" w:hAnsi="Sylfaen" w:cstheme="minorHAnsi"/>
                <w:b/>
                <w:sz w:val="18"/>
                <w:szCs w:val="18"/>
                <w:lang w:val="ka-GE" w:eastAsia="ru-RU"/>
              </w:rPr>
              <w:t xml:space="preserve"> </w:t>
            </w:r>
            <w:r w:rsidRPr="00824118">
              <w:rPr>
                <w:rFonts w:ascii="Sylfaen" w:hAnsi="Sylfaen" w:cs="Sylfaen"/>
                <w:b/>
                <w:sz w:val="18"/>
                <w:szCs w:val="18"/>
                <w:lang w:val="ka-GE" w:eastAsia="ru-RU"/>
              </w:rPr>
              <w:t>მიმღები</w:t>
            </w:r>
          </w:p>
          <w:p w14:paraId="1D90B5F3" w14:textId="3A671C13" w:rsidR="00D2035A" w:rsidRPr="00824118" w:rsidRDefault="00D2035A" w:rsidP="00D2035A">
            <w:pPr>
              <w:pBdr>
                <w:bottom w:val="single" w:sz="12" w:space="1" w:color="auto"/>
              </w:pBdr>
              <w:spacing w:after="0"/>
              <w:jc w:val="right"/>
              <w:rPr>
                <w:rFonts w:ascii="Sylfaen" w:hAnsi="Sylfaen" w:cstheme="minorHAnsi"/>
                <w:b/>
                <w:sz w:val="18"/>
                <w:szCs w:val="18"/>
                <w:lang w:val="ka-GE" w:eastAsia="ru-RU"/>
              </w:rPr>
            </w:pPr>
          </w:p>
          <w:p w14:paraId="20ACE38A" w14:textId="77777777" w:rsidR="00D2035A" w:rsidRPr="00824118" w:rsidRDefault="00D2035A" w:rsidP="00D2035A">
            <w:pPr>
              <w:pBdr>
                <w:bottom w:val="single" w:sz="12" w:space="1" w:color="auto"/>
              </w:pBdr>
              <w:spacing w:after="0"/>
              <w:jc w:val="right"/>
              <w:rPr>
                <w:rFonts w:ascii="Sylfaen" w:hAnsi="Sylfaen" w:cstheme="minorHAnsi"/>
                <w:b/>
                <w:sz w:val="18"/>
                <w:szCs w:val="18"/>
                <w:lang w:val="ka-GE" w:eastAsia="ru-RU"/>
              </w:rPr>
            </w:pPr>
          </w:p>
          <w:p w14:paraId="497A0216" w14:textId="7D796311" w:rsidR="00D2035A" w:rsidRPr="00AD46FA" w:rsidRDefault="00D2035A" w:rsidP="00D2035A">
            <w:pPr>
              <w:spacing w:after="0"/>
              <w:jc w:val="right"/>
              <w:rPr>
                <w:rFonts w:ascii="Sylfaen" w:hAnsi="Sylfaen" w:cstheme="minorHAnsi"/>
                <w:b/>
                <w:sz w:val="18"/>
                <w:szCs w:val="18"/>
                <w:lang w:val="ka-GE" w:eastAsia="ru-RU"/>
              </w:rPr>
            </w:pPr>
          </w:p>
        </w:tc>
      </w:tr>
    </w:tbl>
    <w:p w14:paraId="2D1CD861" w14:textId="77777777" w:rsidR="008632EA" w:rsidRPr="00D2035A" w:rsidRDefault="008632EA" w:rsidP="00D2035A">
      <w:pPr>
        <w:shd w:val="clear" w:color="auto" w:fill="FFFFFF"/>
        <w:spacing w:after="0"/>
        <w:jc w:val="both"/>
        <w:rPr>
          <w:rFonts w:ascii="Sylfaen" w:hAnsi="Sylfaen"/>
          <w:lang w:val="ka-GE"/>
        </w:rPr>
      </w:pPr>
    </w:p>
    <w:sectPr w:rsidR="008632EA" w:rsidRPr="00D2035A" w:rsidSect="00013C40">
      <w:headerReference w:type="default" r:id="rId7"/>
      <w:footerReference w:type="default" r:id="rId8"/>
      <w:pgSz w:w="11906" w:h="16838" w:code="9"/>
      <w:pgMar w:top="540" w:right="656" w:bottom="900" w:left="720" w:header="27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CECB" w14:textId="77777777" w:rsidR="00EB570E" w:rsidRDefault="00EB570E">
      <w:pPr>
        <w:spacing w:after="0" w:line="240" w:lineRule="auto"/>
      </w:pPr>
      <w:r>
        <w:separator/>
      </w:r>
    </w:p>
  </w:endnote>
  <w:endnote w:type="continuationSeparator" w:id="0">
    <w:p w14:paraId="0CAC8D25" w14:textId="77777777" w:rsidR="00EB570E" w:rsidRDefault="00EB570E">
      <w:pPr>
        <w:spacing w:after="0" w:line="240" w:lineRule="auto"/>
      </w:pPr>
      <w:r>
        <w:continuationSeparator/>
      </w:r>
    </w:p>
  </w:endnote>
  <w:endnote w:type="continuationNotice" w:id="1">
    <w:p w14:paraId="302274D9" w14:textId="77777777" w:rsidR="00EB570E" w:rsidRDefault="00EB5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ylfaen" w:hAnsi="Sylfaen"/>
        <w:sz w:val="18"/>
      </w:rPr>
      <w:id w:val="-1512597236"/>
      <w:docPartObj>
        <w:docPartGallery w:val="Page Numbers (Bottom of Page)"/>
        <w:docPartUnique/>
      </w:docPartObj>
    </w:sdtPr>
    <w:sdtEndPr>
      <w:rPr>
        <w:noProof/>
      </w:rPr>
    </w:sdtEndPr>
    <w:sdtContent>
      <w:p w14:paraId="02EE75A3" w14:textId="77116D22" w:rsidR="0082746F" w:rsidRDefault="0082746F" w:rsidP="004D3EDC">
        <w:pPr>
          <w:pStyle w:val="Footer"/>
          <w:jc w:val="right"/>
          <w:rPr>
            <w:rFonts w:ascii="Sylfaen" w:hAnsi="Sylfaen"/>
            <w:noProof/>
            <w:sz w:val="18"/>
          </w:rPr>
        </w:pPr>
        <w:r w:rsidRPr="00AA79BD">
          <w:rPr>
            <w:rFonts w:ascii="Sylfaen" w:hAnsi="Sylfaen"/>
            <w:sz w:val="18"/>
          </w:rPr>
          <w:fldChar w:fldCharType="begin"/>
        </w:r>
        <w:r w:rsidRPr="00AA79BD">
          <w:rPr>
            <w:rFonts w:ascii="Sylfaen" w:hAnsi="Sylfaen"/>
            <w:sz w:val="18"/>
          </w:rPr>
          <w:instrText xml:space="preserve"> PAGE   \* MERGEFORMAT </w:instrText>
        </w:r>
        <w:r w:rsidRPr="00AA79BD">
          <w:rPr>
            <w:rFonts w:ascii="Sylfaen" w:hAnsi="Sylfaen"/>
            <w:sz w:val="18"/>
          </w:rPr>
          <w:fldChar w:fldCharType="separate"/>
        </w:r>
        <w:r w:rsidR="00313753">
          <w:rPr>
            <w:rFonts w:ascii="Sylfaen" w:hAnsi="Sylfaen"/>
            <w:noProof/>
            <w:sz w:val="18"/>
          </w:rPr>
          <w:t>1</w:t>
        </w:r>
        <w:r w:rsidRPr="00AA79BD">
          <w:rPr>
            <w:rFonts w:ascii="Sylfaen" w:hAnsi="Sylfaen"/>
            <w:noProof/>
            <w:sz w:val="18"/>
          </w:rPr>
          <w:fldChar w:fldCharType="end"/>
        </w:r>
      </w:p>
      <w:p w14:paraId="21F42F57" w14:textId="77777777" w:rsidR="00FF156B" w:rsidRPr="00AA79BD" w:rsidRDefault="00FF156B" w:rsidP="004D3EDC">
        <w:pPr>
          <w:pStyle w:val="Footer"/>
          <w:jc w:val="right"/>
          <w:rPr>
            <w:rFonts w:ascii="Sylfaen" w:hAnsi="Sylfaen"/>
            <w:sz w:val="18"/>
          </w:rPr>
        </w:pPr>
      </w:p>
      <w:p w14:paraId="1EE4F624" w14:textId="6266B751" w:rsidR="0082746F" w:rsidRDefault="0082746F" w:rsidP="004D3EDC">
        <w:pPr>
          <w:pStyle w:val="Footer"/>
          <w:jc w:val="center"/>
          <w:rPr>
            <w:rFonts w:ascii="Sylfaen" w:hAnsi="Sylfaen"/>
            <w:sz w:val="18"/>
            <w:lang w:val="ka-GE"/>
          </w:rPr>
        </w:pPr>
        <w:r>
          <w:rPr>
            <w:rFonts w:ascii="Sylfaen" w:hAnsi="Sylfaen"/>
            <w:sz w:val="18"/>
            <w:lang w:val="ka-GE"/>
          </w:rPr>
          <w:t>________________________________________________                                          ________________________________________________</w:t>
        </w:r>
      </w:p>
      <w:p w14:paraId="50C38BD5" w14:textId="248CC2BC" w:rsidR="0082746F" w:rsidRPr="00AA79BD" w:rsidRDefault="0082746F" w:rsidP="004D3EDC">
        <w:pPr>
          <w:pStyle w:val="Footer"/>
          <w:jc w:val="center"/>
          <w:rPr>
            <w:rFonts w:ascii="Sylfaen" w:hAnsi="Sylfaen"/>
            <w:sz w:val="18"/>
            <w:lang w:val="ka-GE"/>
          </w:rPr>
        </w:pPr>
        <w:r>
          <w:rPr>
            <w:rFonts w:ascii="Sylfaen" w:hAnsi="Sylfaen"/>
            <w:sz w:val="18"/>
            <w:lang w:val="ka-GE"/>
          </w:rPr>
          <w:t>ლიზინგის გამცემი                                                                                                                                                                   ლიზინგის მიმღები</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5D05" w14:textId="77777777" w:rsidR="00EB570E" w:rsidRDefault="00EB570E">
      <w:pPr>
        <w:spacing w:after="0" w:line="240" w:lineRule="auto"/>
      </w:pPr>
      <w:r>
        <w:separator/>
      </w:r>
    </w:p>
  </w:footnote>
  <w:footnote w:type="continuationSeparator" w:id="0">
    <w:p w14:paraId="760E68E2" w14:textId="77777777" w:rsidR="00EB570E" w:rsidRDefault="00EB570E">
      <w:pPr>
        <w:spacing w:after="0" w:line="240" w:lineRule="auto"/>
      </w:pPr>
      <w:r>
        <w:continuationSeparator/>
      </w:r>
    </w:p>
  </w:footnote>
  <w:footnote w:type="continuationNotice" w:id="1">
    <w:p w14:paraId="5D41A376" w14:textId="77777777" w:rsidR="00EB570E" w:rsidRDefault="00EB5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9831" w14:textId="77777777" w:rsidR="0082746F" w:rsidRPr="00AA79BD" w:rsidRDefault="0082746F" w:rsidP="008632EA">
    <w:pPr>
      <w:pStyle w:val="Header"/>
      <w:jc w:val="right"/>
      <w:rPr>
        <w:rFonts w:ascii="Sylfaen" w:hAnsi="Sylfaen"/>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856"/>
    <w:multiLevelType w:val="multilevel"/>
    <w:tmpl w:val="F72AAAEC"/>
    <w:lvl w:ilvl="0">
      <w:start w:val="6"/>
      <w:numFmt w:val="decimal"/>
      <w:lvlText w:val="%1"/>
      <w:lvlJc w:val="left"/>
      <w:pPr>
        <w:ind w:left="360" w:hanging="360"/>
      </w:pPr>
      <w:rPr>
        <w:rFonts w:eastAsiaTheme="minorHAnsi" w:cs="Sylfaen" w:hint="default"/>
      </w:rPr>
    </w:lvl>
    <w:lvl w:ilvl="1">
      <w:start w:val="2"/>
      <w:numFmt w:val="decimal"/>
      <w:lvlText w:val="%1.%2"/>
      <w:lvlJc w:val="left"/>
      <w:pPr>
        <w:ind w:left="360" w:hanging="360"/>
      </w:pPr>
      <w:rPr>
        <w:rFonts w:eastAsiaTheme="minorHAnsi" w:cs="Sylfaen" w:hint="default"/>
      </w:rPr>
    </w:lvl>
    <w:lvl w:ilvl="2">
      <w:start w:val="2"/>
      <w:numFmt w:val="decimal"/>
      <w:lvlText w:val="%1.%2.%3"/>
      <w:lvlJc w:val="left"/>
      <w:pPr>
        <w:ind w:left="360" w:hanging="36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720" w:hanging="720"/>
      </w:pPr>
      <w:rPr>
        <w:rFonts w:eastAsiaTheme="minorHAnsi" w:cs="Sylfaen" w:hint="default"/>
      </w:rPr>
    </w:lvl>
    <w:lvl w:ilvl="5">
      <w:start w:val="1"/>
      <w:numFmt w:val="decimal"/>
      <w:lvlText w:val="%1.%2.%3.%4.%5.%6"/>
      <w:lvlJc w:val="left"/>
      <w:pPr>
        <w:ind w:left="720" w:hanging="72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080" w:hanging="1080"/>
      </w:pPr>
      <w:rPr>
        <w:rFonts w:eastAsiaTheme="minorHAnsi" w:cs="Sylfaen" w:hint="default"/>
      </w:rPr>
    </w:lvl>
    <w:lvl w:ilvl="8">
      <w:start w:val="1"/>
      <w:numFmt w:val="decimal"/>
      <w:lvlText w:val="%1.%2.%3.%4.%5.%6.%7.%8.%9"/>
      <w:lvlJc w:val="left"/>
      <w:pPr>
        <w:ind w:left="1080" w:hanging="1080"/>
      </w:pPr>
      <w:rPr>
        <w:rFonts w:eastAsiaTheme="minorHAnsi" w:cs="Sylfaen" w:hint="default"/>
      </w:rPr>
    </w:lvl>
  </w:abstractNum>
  <w:abstractNum w:abstractNumId="1" w15:restartNumberingAfterBreak="0">
    <w:nsid w:val="0C72142C"/>
    <w:multiLevelType w:val="multilevel"/>
    <w:tmpl w:val="39BA0336"/>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4E666E"/>
    <w:multiLevelType w:val="multilevel"/>
    <w:tmpl w:val="9E72FAA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ED06F6"/>
    <w:multiLevelType w:val="multilevel"/>
    <w:tmpl w:val="61BAB01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463854"/>
    <w:multiLevelType w:val="multilevel"/>
    <w:tmpl w:val="4D5AD6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8164460"/>
    <w:multiLevelType w:val="multilevel"/>
    <w:tmpl w:val="B3240174"/>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5F0268"/>
    <w:multiLevelType w:val="multilevel"/>
    <w:tmpl w:val="E3F26FA6"/>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DC1431"/>
    <w:multiLevelType w:val="multilevel"/>
    <w:tmpl w:val="809EC9E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CE5A4D"/>
    <w:multiLevelType w:val="multilevel"/>
    <w:tmpl w:val="19F8BD54"/>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B92CB5"/>
    <w:multiLevelType w:val="multilevel"/>
    <w:tmpl w:val="906296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AC05EA"/>
    <w:multiLevelType w:val="multilevel"/>
    <w:tmpl w:val="1B3AC1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5351EAE"/>
    <w:multiLevelType w:val="multilevel"/>
    <w:tmpl w:val="04B27E00"/>
    <w:lvl w:ilvl="0">
      <w:start w:val="1"/>
      <w:numFmt w:val="decimal"/>
      <w:lvlText w:val="%1."/>
      <w:lvlJc w:val="left"/>
      <w:pPr>
        <w:tabs>
          <w:tab w:val="num" w:pos="360"/>
        </w:tabs>
        <w:ind w:left="360" w:hanging="360"/>
      </w:pPr>
      <w:rPr>
        <w:rFonts w:ascii="Sylfaen" w:hAnsi="Sylfaen" w:hint="default"/>
        <w:b/>
        <w:i w:val="0"/>
        <w:color w:val="auto"/>
      </w:rPr>
    </w:lvl>
    <w:lvl w:ilvl="1">
      <w:start w:val="1"/>
      <w:numFmt w:val="decimal"/>
      <w:lvlText w:val="8.%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isLgl/>
      <w:lvlText w:val="7.2.%5."/>
      <w:lvlJc w:val="left"/>
      <w:pPr>
        <w:tabs>
          <w:tab w:val="num" w:pos="1440"/>
        </w:tabs>
        <w:ind w:left="1440" w:hanging="1440"/>
      </w:pPr>
      <w:rPr>
        <w:rFonts w:ascii="Sylfaen" w:hAnsi="Sylfaen"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7A343C3"/>
    <w:multiLevelType w:val="multilevel"/>
    <w:tmpl w:val="B4E8CF2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95F4D77"/>
    <w:multiLevelType w:val="multilevel"/>
    <w:tmpl w:val="019034C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9E57F7E"/>
    <w:multiLevelType w:val="hybridMultilevel"/>
    <w:tmpl w:val="7616AA36"/>
    <w:lvl w:ilvl="0" w:tplc="7BF6EB88">
      <w:start w:val="1"/>
      <w:numFmt w:val="decimal"/>
      <w:isLgl/>
      <w:lvlText w:val="1.1.%1."/>
      <w:lvlJc w:val="left"/>
      <w:pPr>
        <w:tabs>
          <w:tab w:val="num" w:pos="810"/>
        </w:tabs>
        <w:ind w:left="810" w:hanging="720"/>
      </w:pPr>
      <w:rPr>
        <w:rFonts w:ascii="Sylfaen" w:hAnsi="Sylfaen" w:hint="default"/>
        <w:b w:val="0"/>
        <w:i w:val="0"/>
        <w:color w:val="auto"/>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465C78"/>
    <w:multiLevelType w:val="multilevel"/>
    <w:tmpl w:val="80BAE34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DC22197"/>
    <w:multiLevelType w:val="multilevel"/>
    <w:tmpl w:val="ED300282"/>
    <w:lvl w:ilvl="0">
      <w:start w:val="1"/>
      <w:numFmt w:val="decimal"/>
      <w:lvlText w:val="6.4.%1."/>
      <w:lvlJc w:val="left"/>
      <w:pPr>
        <w:tabs>
          <w:tab w:val="num" w:pos="390"/>
        </w:tabs>
        <w:ind w:left="390" w:hanging="390"/>
      </w:pPr>
      <w:rPr>
        <w:rFonts w:hint="default"/>
        <w:b w:val="0"/>
        <w:i w:val="0"/>
        <w:color w:val="auto"/>
        <w:sz w:val="18"/>
        <w:szCs w:val="18"/>
      </w:rPr>
    </w:lvl>
    <w:lvl w:ilvl="1">
      <w:start w:val="1"/>
      <w:numFmt w:val="decimal"/>
      <w:lvlText w:val="%1.%2."/>
      <w:lvlJc w:val="left"/>
      <w:pPr>
        <w:tabs>
          <w:tab w:val="num" w:pos="720"/>
        </w:tabs>
        <w:ind w:left="720" w:hanging="720"/>
      </w:pPr>
      <w:rPr>
        <w:rFonts w:hint="default"/>
        <w:b w:val="0"/>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305328E5"/>
    <w:multiLevelType w:val="multilevel"/>
    <w:tmpl w:val="065C3E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942040"/>
    <w:multiLevelType w:val="multilevel"/>
    <w:tmpl w:val="C772F882"/>
    <w:lvl w:ilvl="0">
      <w:start w:val="4"/>
      <w:numFmt w:val="decimal"/>
      <w:lvlText w:val="%1"/>
      <w:lvlJc w:val="left"/>
      <w:pPr>
        <w:ind w:left="360" w:hanging="360"/>
      </w:pPr>
      <w:rPr>
        <w:rFonts w:eastAsiaTheme="minorHAnsi" w:cs="Sylfaen" w:hint="default"/>
      </w:rPr>
    </w:lvl>
    <w:lvl w:ilvl="1">
      <w:start w:val="1"/>
      <w:numFmt w:val="decimal"/>
      <w:lvlText w:val="%1.%2"/>
      <w:lvlJc w:val="left"/>
      <w:pPr>
        <w:ind w:left="1440" w:hanging="360"/>
      </w:pPr>
      <w:rPr>
        <w:rFonts w:eastAsiaTheme="minorHAnsi" w:cs="Sylfaen" w:hint="default"/>
      </w:rPr>
    </w:lvl>
    <w:lvl w:ilvl="2">
      <w:start w:val="1"/>
      <w:numFmt w:val="decimal"/>
      <w:lvlText w:val="%1.%2.%3"/>
      <w:lvlJc w:val="left"/>
      <w:pPr>
        <w:ind w:left="2520" w:hanging="360"/>
      </w:pPr>
      <w:rPr>
        <w:rFonts w:eastAsiaTheme="minorHAnsi" w:cs="Sylfaen" w:hint="default"/>
      </w:rPr>
    </w:lvl>
    <w:lvl w:ilvl="3">
      <w:start w:val="1"/>
      <w:numFmt w:val="decimal"/>
      <w:lvlText w:val="%1.%2.%3.%4"/>
      <w:lvlJc w:val="left"/>
      <w:pPr>
        <w:ind w:left="3960" w:hanging="720"/>
      </w:pPr>
      <w:rPr>
        <w:rFonts w:eastAsiaTheme="minorHAnsi" w:cs="Sylfaen" w:hint="default"/>
      </w:rPr>
    </w:lvl>
    <w:lvl w:ilvl="4">
      <w:start w:val="1"/>
      <w:numFmt w:val="decimal"/>
      <w:lvlText w:val="%1.%2.%3.%4.%5"/>
      <w:lvlJc w:val="left"/>
      <w:pPr>
        <w:ind w:left="5040" w:hanging="720"/>
      </w:pPr>
      <w:rPr>
        <w:rFonts w:eastAsiaTheme="minorHAnsi" w:cs="Sylfaen" w:hint="default"/>
      </w:rPr>
    </w:lvl>
    <w:lvl w:ilvl="5">
      <w:start w:val="1"/>
      <w:numFmt w:val="decimal"/>
      <w:lvlText w:val="%1.%2.%3.%4.%5.%6"/>
      <w:lvlJc w:val="left"/>
      <w:pPr>
        <w:ind w:left="6120" w:hanging="720"/>
      </w:pPr>
      <w:rPr>
        <w:rFonts w:eastAsiaTheme="minorHAnsi" w:cs="Sylfaen" w:hint="default"/>
      </w:rPr>
    </w:lvl>
    <w:lvl w:ilvl="6">
      <w:start w:val="1"/>
      <w:numFmt w:val="decimal"/>
      <w:lvlText w:val="%1.%2.%3.%4.%5.%6.%7"/>
      <w:lvlJc w:val="left"/>
      <w:pPr>
        <w:ind w:left="7560" w:hanging="1080"/>
      </w:pPr>
      <w:rPr>
        <w:rFonts w:eastAsiaTheme="minorHAnsi" w:cs="Sylfaen" w:hint="default"/>
      </w:rPr>
    </w:lvl>
    <w:lvl w:ilvl="7">
      <w:start w:val="1"/>
      <w:numFmt w:val="decimal"/>
      <w:lvlText w:val="%1.%2.%3.%4.%5.%6.%7.%8"/>
      <w:lvlJc w:val="left"/>
      <w:pPr>
        <w:ind w:left="8640" w:hanging="1080"/>
      </w:pPr>
      <w:rPr>
        <w:rFonts w:eastAsiaTheme="minorHAnsi" w:cs="Sylfaen" w:hint="default"/>
      </w:rPr>
    </w:lvl>
    <w:lvl w:ilvl="8">
      <w:start w:val="1"/>
      <w:numFmt w:val="decimal"/>
      <w:lvlText w:val="%1.%2.%3.%4.%5.%6.%7.%8.%9"/>
      <w:lvlJc w:val="left"/>
      <w:pPr>
        <w:ind w:left="9720" w:hanging="1080"/>
      </w:pPr>
      <w:rPr>
        <w:rFonts w:eastAsiaTheme="minorHAnsi" w:cs="Sylfaen" w:hint="default"/>
      </w:rPr>
    </w:lvl>
  </w:abstractNum>
  <w:abstractNum w:abstractNumId="20" w15:restartNumberingAfterBreak="0">
    <w:nsid w:val="33C8488C"/>
    <w:multiLevelType w:val="multilevel"/>
    <w:tmpl w:val="C78034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4514B27"/>
    <w:multiLevelType w:val="multilevel"/>
    <w:tmpl w:val="C02CDB9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4D21D67"/>
    <w:multiLevelType w:val="multilevel"/>
    <w:tmpl w:val="7BD06F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B4F150C"/>
    <w:multiLevelType w:val="multilevel"/>
    <w:tmpl w:val="66C897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0B51C2C"/>
    <w:multiLevelType w:val="multilevel"/>
    <w:tmpl w:val="1AA48E68"/>
    <w:lvl w:ilvl="0">
      <w:start w:val="7"/>
      <w:numFmt w:val="decimal"/>
      <w:lvlText w:val="%1"/>
      <w:lvlJc w:val="left"/>
      <w:pPr>
        <w:ind w:left="360" w:hanging="360"/>
      </w:pPr>
      <w:rPr>
        <w:rFonts w:eastAsiaTheme="minorHAnsi" w:cs="Sylfaen" w:hint="default"/>
      </w:rPr>
    </w:lvl>
    <w:lvl w:ilvl="1">
      <w:start w:val="1"/>
      <w:numFmt w:val="decimal"/>
      <w:lvlText w:val="%1.%2"/>
      <w:lvlJc w:val="left"/>
      <w:pPr>
        <w:ind w:left="1080" w:hanging="360"/>
      </w:pPr>
      <w:rPr>
        <w:rFonts w:eastAsiaTheme="minorHAnsi" w:cs="Sylfaen" w:hint="default"/>
      </w:rPr>
    </w:lvl>
    <w:lvl w:ilvl="2">
      <w:start w:val="1"/>
      <w:numFmt w:val="decimal"/>
      <w:lvlText w:val="%1.%2.%3"/>
      <w:lvlJc w:val="left"/>
      <w:pPr>
        <w:ind w:left="1800" w:hanging="360"/>
      </w:pPr>
      <w:rPr>
        <w:rFonts w:eastAsiaTheme="minorHAnsi" w:cs="Sylfaen" w:hint="default"/>
      </w:rPr>
    </w:lvl>
    <w:lvl w:ilvl="3">
      <w:start w:val="1"/>
      <w:numFmt w:val="decimal"/>
      <w:lvlText w:val="%1.%2.%3.%4"/>
      <w:lvlJc w:val="left"/>
      <w:pPr>
        <w:ind w:left="2880" w:hanging="720"/>
      </w:pPr>
      <w:rPr>
        <w:rFonts w:eastAsiaTheme="minorHAnsi" w:cs="Sylfaen" w:hint="default"/>
      </w:rPr>
    </w:lvl>
    <w:lvl w:ilvl="4">
      <w:start w:val="1"/>
      <w:numFmt w:val="decimal"/>
      <w:lvlText w:val="%1.%2.%3.%4.%5"/>
      <w:lvlJc w:val="left"/>
      <w:pPr>
        <w:ind w:left="3600" w:hanging="720"/>
      </w:pPr>
      <w:rPr>
        <w:rFonts w:eastAsiaTheme="minorHAnsi" w:cs="Sylfaen" w:hint="default"/>
      </w:rPr>
    </w:lvl>
    <w:lvl w:ilvl="5">
      <w:start w:val="1"/>
      <w:numFmt w:val="decimal"/>
      <w:lvlText w:val="%1.%2.%3.%4.%5.%6"/>
      <w:lvlJc w:val="left"/>
      <w:pPr>
        <w:ind w:left="4320" w:hanging="720"/>
      </w:pPr>
      <w:rPr>
        <w:rFonts w:eastAsiaTheme="minorHAnsi" w:cs="Sylfaen" w:hint="default"/>
      </w:rPr>
    </w:lvl>
    <w:lvl w:ilvl="6">
      <w:start w:val="1"/>
      <w:numFmt w:val="decimal"/>
      <w:lvlText w:val="%1.%2.%3.%4.%5.%6.%7"/>
      <w:lvlJc w:val="left"/>
      <w:pPr>
        <w:ind w:left="5400" w:hanging="1080"/>
      </w:pPr>
      <w:rPr>
        <w:rFonts w:eastAsiaTheme="minorHAnsi" w:cs="Sylfaen" w:hint="default"/>
      </w:rPr>
    </w:lvl>
    <w:lvl w:ilvl="7">
      <w:start w:val="1"/>
      <w:numFmt w:val="decimal"/>
      <w:lvlText w:val="%1.%2.%3.%4.%5.%6.%7.%8"/>
      <w:lvlJc w:val="left"/>
      <w:pPr>
        <w:ind w:left="6120" w:hanging="1080"/>
      </w:pPr>
      <w:rPr>
        <w:rFonts w:eastAsiaTheme="minorHAnsi" w:cs="Sylfaen" w:hint="default"/>
      </w:rPr>
    </w:lvl>
    <w:lvl w:ilvl="8">
      <w:start w:val="1"/>
      <w:numFmt w:val="decimal"/>
      <w:lvlText w:val="%1.%2.%3.%4.%5.%6.%7.%8.%9"/>
      <w:lvlJc w:val="left"/>
      <w:pPr>
        <w:ind w:left="6840" w:hanging="1080"/>
      </w:pPr>
      <w:rPr>
        <w:rFonts w:eastAsiaTheme="minorHAnsi" w:cs="Sylfaen" w:hint="default"/>
      </w:rPr>
    </w:lvl>
  </w:abstractNum>
  <w:abstractNum w:abstractNumId="25" w15:restartNumberingAfterBreak="0">
    <w:nsid w:val="44331338"/>
    <w:multiLevelType w:val="multilevel"/>
    <w:tmpl w:val="217E20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9174C9B"/>
    <w:multiLevelType w:val="multilevel"/>
    <w:tmpl w:val="1AE2A29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A013D67"/>
    <w:multiLevelType w:val="multilevel"/>
    <w:tmpl w:val="D820C7F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4B653643"/>
    <w:multiLevelType w:val="multilevel"/>
    <w:tmpl w:val="AE5A57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D410D20"/>
    <w:multiLevelType w:val="multilevel"/>
    <w:tmpl w:val="660A24EA"/>
    <w:lvl w:ilvl="0">
      <w:start w:val="6"/>
      <w:numFmt w:val="decimal"/>
      <w:lvlText w:val="%1"/>
      <w:lvlJc w:val="left"/>
      <w:pPr>
        <w:ind w:left="360" w:hanging="360"/>
      </w:pPr>
      <w:rPr>
        <w:rFonts w:cs="Sylfaen" w:hint="default"/>
        <w:b/>
      </w:rPr>
    </w:lvl>
    <w:lvl w:ilvl="1">
      <w:start w:val="1"/>
      <w:numFmt w:val="decimal"/>
      <w:lvlText w:val="%1.%2"/>
      <w:lvlJc w:val="left"/>
      <w:pPr>
        <w:ind w:left="360" w:hanging="360"/>
      </w:pPr>
      <w:rPr>
        <w:rFonts w:cs="Sylfaen" w:hint="default"/>
        <w:b/>
      </w:rPr>
    </w:lvl>
    <w:lvl w:ilvl="2">
      <w:start w:val="1"/>
      <w:numFmt w:val="decimal"/>
      <w:lvlText w:val="%1.%2.%3"/>
      <w:lvlJc w:val="left"/>
      <w:pPr>
        <w:ind w:left="360" w:hanging="36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720" w:hanging="720"/>
      </w:pPr>
      <w:rPr>
        <w:rFonts w:cs="Sylfaen" w:hint="default"/>
        <w:b/>
      </w:rPr>
    </w:lvl>
    <w:lvl w:ilvl="5">
      <w:start w:val="1"/>
      <w:numFmt w:val="decimal"/>
      <w:lvlText w:val="%1.%2.%3.%4.%5.%6"/>
      <w:lvlJc w:val="left"/>
      <w:pPr>
        <w:ind w:left="720" w:hanging="720"/>
      </w:pPr>
      <w:rPr>
        <w:rFonts w:cs="Sylfaen" w:hint="default"/>
        <w:b/>
      </w:rPr>
    </w:lvl>
    <w:lvl w:ilvl="6">
      <w:start w:val="1"/>
      <w:numFmt w:val="decimal"/>
      <w:lvlText w:val="%1.%2.%3.%4.%5.%6.%7"/>
      <w:lvlJc w:val="left"/>
      <w:pPr>
        <w:ind w:left="1080" w:hanging="1080"/>
      </w:pPr>
      <w:rPr>
        <w:rFonts w:cs="Sylfaen" w:hint="default"/>
        <w:b/>
      </w:rPr>
    </w:lvl>
    <w:lvl w:ilvl="7">
      <w:start w:val="1"/>
      <w:numFmt w:val="decimal"/>
      <w:lvlText w:val="%1.%2.%3.%4.%5.%6.%7.%8"/>
      <w:lvlJc w:val="left"/>
      <w:pPr>
        <w:ind w:left="1080" w:hanging="1080"/>
      </w:pPr>
      <w:rPr>
        <w:rFonts w:cs="Sylfaen" w:hint="default"/>
        <w:b/>
      </w:rPr>
    </w:lvl>
    <w:lvl w:ilvl="8">
      <w:start w:val="1"/>
      <w:numFmt w:val="decimal"/>
      <w:lvlText w:val="%1.%2.%3.%4.%5.%6.%7.%8.%9"/>
      <w:lvlJc w:val="left"/>
      <w:pPr>
        <w:ind w:left="1080" w:hanging="1080"/>
      </w:pPr>
      <w:rPr>
        <w:rFonts w:cs="Sylfaen" w:hint="default"/>
        <w:b/>
      </w:rPr>
    </w:lvl>
  </w:abstractNum>
  <w:abstractNum w:abstractNumId="30" w15:restartNumberingAfterBreak="0">
    <w:nsid w:val="51420E81"/>
    <w:multiLevelType w:val="multilevel"/>
    <w:tmpl w:val="34E0D608"/>
    <w:lvl w:ilvl="0">
      <w:start w:val="5"/>
      <w:numFmt w:val="decimal"/>
      <w:lvlText w:val="%1"/>
      <w:lvlJc w:val="left"/>
      <w:pPr>
        <w:ind w:left="360" w:hanging="360"/>
      </w:pPr>
      <w:rPr>
        <w:rFonts w:eastAsiaTheme="minorHAnsi" w:cs="Sylfaen" w:hint="default"/>
      </w:rPr>
    </w:lvl>
    <w:lvl w:ilvl="1">
      <w:start w:val="1"/>
      <w:numFmt w:val="decimal"/>
      <w:lvlText w:val="%1.%2"/>
      <w:lvlJc w:val="left"/>
      <w:pPr>
        <w:ind w:left="1440" w:hanging="360"/>
      </w:pPr>
      <w:rPr>
        <w:rFonts w:eastAsiaTheme="minorHAnsi" w:cs="Sylfaen" w:hint="default"/>
      </w:rPr>
    </w:lvl>
    <w:lvl w:ilvl="2">
      <w:start w:val="1"/>
      <w:numFmt w:val="decimal"/>
      <w:lvlText w:val="%1.%2.%3"/>
      <w:lvlJc w:val="left"/>
      <w:pPr>
        <w:ind w:left="2520" w:hanging="360"/>
      </w:pPr>
      <w:rPr>
        <w:rFonts w:eastAsiaTheme="minorHAnsi" w:cs="Sylfaen" w:hint="default"/>
      </w:rPr>
    </w:lvl>
    <w:lvl w:ilvl="3">
      <w:start w:val="1"/>
      <w:numFmt w:val="decimal"/>
      <w:lvlText w:val="%1.%2.%3.%4"/>
      <w:lvlJc w:val="left"/>
      <w:pPr>
        <w:ind w:left="3960" w:hanging="720"/>
      </w:pPr>
      <w:rPr>
        <w:rFonts w:eastAsiaTheme="minorHAnsi" w:cs="Sylfaen" w:hint="default"/>
      </w:rPr>
    </w:lvl>
    <w:lvl w:ilvl="4">
      <w:start w:val="1"/>
      <w:numFmt w:val="decimal"/>
      <w:lvlText w:val="%1.%2.%3.%4.%5"/>
      <w:lvlJc w:val="left"/>
      <w:pPr>
        <w:ind w:left="5040" w:hanging="720"/>
      </w:pPr>
      <w:rPr>
        <w:rFonts w:eastAsiaTheme="minorHAnsi" w:cs="Sylfaen" w:hint="default"/>
      </w:rPr>
    </w:lvl>
    <w:lvl w:ilvl="5">
      <w:start w:val="1"/>
      <w:numFmt w:val="decimal"/>
      <w:lvlText w:val="%1.%2.%3.%4.%5.%6"/>
      <w:lvlJc w:val="left"/>
      <w:pPr>
        <w:ind w:left="6120" w:hanging="720"/>
      </w:pPr>
      <w:rPr>
        <w:rFonts w:eastAsiaTheme="minorHAnsi" w:cs="Sylfaen" w:hint="default"/>
      </w:rPr>
    </w:lvl>
    <w:lvl w:ilvl="6">
      <w:start w:val="1"/>
      <w:numFmt w:val="decimal"/>
      <w:lvlText w:val="%1.%2.%3.%4.%5.%6.%7"/>
      <w:lvlJc w:val="left"/>
      <w:pPr>
        <w:ind w:left="7560" w:hanging="1080"/>
      </w:pPr>
      <w:rPr>
        <w:rFonts w:eastAsiaTheme="minorHAnsi" w:cs="Sylfaen" w:hint="default"/>
      </w:rPr>
    </w:lvl>
    <w:lvl w:ilvl="7">
      <w:start w:val="1"/>
      <w:numFmt w:val="decimal"/>
      <w:lvlText w:val="%1.%2.%3.%4.%5.%6.%7.%8"/>
      <w:lvlJc w:val="left"/>
      <w:pPr>
        <w:ind w:left="8640" w:hanging="1080"/>
      </w:pPr>
      <w:rPr>
        <w:rFonts w:eastAsiaTheme="minorHAnsi" w:cs="Sylfaen" w:hint="default"/>
      </w:rPr>
    </w:lvl>
    <w:lvl w:ilvl="8">
      <w:start w:val="1"/>
      <w:numFmt w:val="decimal"/>
      <w:lvlText w:val="%1.%2.%3.%4.%5.%6.%7.%8.%9"/>
      <w:lvlJc w:val="left"/>
      <w:pPr>
        <w:ind w:left="9720" w:hanging="1080"/>
      </w:pPr>
      <w:rPr>
        <w:rFonts w:eastAsiaTheme="minorHAnsi" w:cs="Sylfaen" w:hint="default"/>
      </w:rPr>
    </w:lvl>
  </w:abstractNum>
  <w:abstractNum w:abstractNumId="31" w15:restartNumberingAfterBreak="0">
    <w:nsid w:val="58D2485A"/>
    <w:multiLevelType w:val="multilevel"/>
    <w:tmpl w:val="BB5AEA52"/>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C4F0030"/>
    <w:multiLevelType w:val="multilevel"/>
    <w:tmpl w:val="D8561C6A"/>
    <w:lvl w:ilvl="0">
      <w:start w:val="2"/>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1800" w:hanging="36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600" w:hanging="72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120" w:hanging="1080"/>
      </w:pPr>
      <w:rPr>
        <w:rFonts w:cs="Sylfaen" w:hint="default"/>
      </w:rPr>
    </w:lvl>
    <w:lvl w:ilvl="8">
      <w:start w:val="1"/>
      <w:numFmt w:val="decimal"/>
      <w:lvlText w:val="%1.%2.%3.%4.%5.%6.%7.%8.%9"/>
      <w:lvlJc w:val="left"/>
      <w:pPr>
        <w:ind w:left="7200" w:hanging="1440"/>
      </w:pPr>
      <w:rPr>
        <w:rFonts w:cs="Sylfaen" w:hint="default"/>
      </w:rPr>
    </w:lvl>
  </w:abstractNum>
  <w:abstractNum w:abstractNumId="33" w15:restartNumberingAfterBreak="0">
    <w:nsid w:val="646A0979"/>
    <w:multiLevelType w:val="multilevel"/>
    <w:tmpl w:val="3FE833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9EC466D"/>
    <w:multiLevelType w:val="multilevel"/>
    <w:tmpl w:val="E79CED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0A07C3A"/>
    <w:multiLevelType w:val="multilevel"/>
    <w:tmpl w:val="23AAA5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1F51D15"/>
    <w:multiLevelType w:val="multilevel"/>
    <w:tmpl w:val="4BDCCA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3012F7F"/>
    <w:multiLevelType w:val="multilevel"/>
    <w:tmpl w:val="91503732"/>
    <w:lvl w:ilvl="0">
      <w:start w:val="3"/>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B1E0871"/>
    <w:multiLevelType w:val="multilevel"/>
    <w:tmpl w:val="2F10D36C"/>
    <w:lvl w:ilvl="0">
      <w:start w:val="2"/>
      <w:numFmt w:val="decimal"/>
      <w:lvlText w:val="%1"/>
      <w:lvlJc w:val="left"/>
      <w:pPr>
        <w:ind w:left="360" w:hanging="360"/>
      </w:pPr>
      <w:rPr>
        <w:rFonts w:eastAsiaTheme="minorHAnsi" w:cs="Sylfaen" w:hint="default"/>
      </w:rPr>
    </w:lvl>
    <w:lvl w:ilvl="1">
      <w:start w:val="1"/>
      <w:numFmt w:val="decimal"/>
      <w:lvlText w:val="%1.%2"/>
      <w:lvlJc w:val="left"/>
      <w:pPr>
        <w:ind w:left="360" w:hanging="360"/>
      </w:pPr>
      <w:rPr>
        <w:rFonts w:eastAsiaTheme="minorHAnsi" w:cs="Sylfaen" w:hint="default"/>
      </w:rPr>
    </w:lvl>
    <w:lvl w:ilvl="2">
      <w:start w:val="1"/>
      <w:numFmt w:val="decimal"/>
      <w:lvlText w:val="%1.%2.%3"/>
      <w:lvlJc w:val="left"/>
      <w:pPr>
        <w:ind w:left="360" w:hanging="36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720" w:hanging="72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080" w:hanging="108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num w:numId="1">
    <w:abstractNumId w:val="17"/>
  </w:num>
  <w:num w:numId="2">
    <w:abstractNumId w:val="12"/>
  </w:num>
  <w:num w:numId="3">
    <w:abstractNumId w:val="15"/>
  </w:num>
  <w:num w:numId="4">
    <w:abstractNumId w:val="29"/>
  </w:num>
  <w:num w:numId="5">
    <w:abstractNumId w:val="0"/>
  </w:num>
  <w:num w:numId="6">
    <w:abstractNumId w:val="25"/>
  </w:num>
  <w:num w:numId="7">
    <w:abstractNumId w:val="24"/>
  </w:num>
  <w:num w:numId="8">
    <w:abstractNumId w:val="27"/>
  </w:num>
  <w:num w:numId="9">
    <w:abstractNumId w:val="32"/>
  </w:num>
  <w:num w:numId="10">
    <w:abstractNumId w:val="22"/>
  </w:num>
  <w:num w:numId="11">
    <w:abstractNumId w:val="20"/>
  </w:num>
  <w:num w:numId="12">
    <w:abstractNumId w:val="4"/>
  </w:num>
  <w:num w:numId="13">
    <w:abstractNumId w:val="28"/>
  </w:num>
  <w:num w:numId="14">
    <w:abstractNumId w:val="26"/>
  </w:num>
  <w:num w:numId="15">
    <w:abstractNumId w:val="3"/>
  </w:num>
  <w:num w:numId="16">
    <w:abstractNumId w:val="14"/>
  </w:num>
  <w:num w:numId="17">
    <w:abstractNumId w:val="9"/>
  </w:num>
  <w:num w:numId="18">
    <w:abstractNumId w:val="1"/>
  </w:num>
  <w:num w:numId="19">
    <w:abstractNumId w:val="21"/>
  </w:num>
  <w:num w:numId="20">
    <w:abstractNumId w:val="13"/>
  </w:num>
  <w:num w:numId="21">
    <w:abstractNumId w:val="11"/>
  </w:num>
  <w:num w:numId="22">
    <w:abstractNumId w:val="31"/>
  </w:num>
  <w:num w:numId="23">
    <w:abstractNumId w:val="16"/>
  </w:num>
  <w:num w:numId="24">
    <w:abstractNumId w:val="38"/>
  </w:num>
  <w:num w:numId="25">
    <w:abstractNumId w:val="34"/>
  </w:num>
  <w:num w:numId="26">
    <w:abstractNumId w:val="19"/>
  </w:num>
  <w:num w:numId="27">
    <w:abstractNumId w:val="33"/>
  </w:num>
  <w:num w:numId="28">
    <w:abstractNumId w:val="35"/>
  </w:num>
  <w:num w:numId="29">
    <w:abstractNumId w:val="30"/>
  </w:num>
  <w:num w:numId="30">
    <w:abstractNumId w:val="18"/>
  </w:num>
  <w:num w:numId="31">
    <w:abstractNumId w:val="10"/>
  </w:num>
  <w:num w:numId="32">
    <w:abstractNumId w:val="23"/>
  </w:num>
  <w:num w:numId="33">
    <w:abstractNumId w:val="2"/>
  </w:num>
  <w:num w:numId="34">
    <w:abstractNumId w:val="36"/>
  </w:num>
  <w:num w:numId="35">
    <w:abstractNumId w:val="8"/>
  </w:num>
  <w:num w:numId="36">
    <w:abstractNumId w:val="5"/>
  </w:num>
  <w:num w:numId="37">
    <w:abstractNumId w:val="6"/>
  </w:num>
  <w:num w:numId="38">
    <w:abstractNumId w:val="7"/>
  </w:num>
  <w:num w:numId="3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DF"/>
    <w:rsid w:val="00001101"/>
    <w:rsid w:val="00003596"/>
    <w:rsid w:val="00013C40"/>
    <w:rsid w:val="00015354"/>
    <w:rsid w:val="000254CA"/>
    <w:rsid w:val="00032866"/>
    <w:rsid w:val="00040B2F"/>
    <w:rsid w:val="00046C45"/>
    <w:rsid w:val="0008344C"/>
    <w:rsid w:val="000A1383"/>
    <w:rsid w:val="000A7C12"/>
    <w:rsid w:val="000D2553"/>
    <w:rsid w:val="000D73E5"/>
    <w:rsid w:val="000F3AB7"/>
    <w:rsid w:val="000F5E65"/>
    <w:rsid w:val="000F70B1"/>
    <w:rsid w:val="00110596"/>
    <w:rsid w:val="00121B43"/>
    <w:rsid w:val="00122194"/>
    <w:rsid w:val="00124E88"/>
    <w:rsid w:val="001402C6"/>
    <w:rsid w:val="00141024"/>
    <w:rsid w:val="00145232"/>
    <w:rsid w:val="00153203"/>
    <w:rsid w:val="00165C8A"/>
    <w:rsid w:val="001733AD"/>
    <w:rsid w:val="001751B5"/>
    <w:rsid w:val="00181E2A"/>
    <w:rsid w:val="00183853"/>
    <w:rsid w:val="00184544"/>
    <w:rsid w:val="00193F8B"/>
    <w:rsid w:val="001940A1"/>
    <w:rsid w:val="001B04F0"/>
    <w:rsid w:val="001C0603"/>
    <w:rsid w:val="001C15F2"/>
    <w:rsid w:val="001C25DF"/>
    <w:rsid w:val="001C3F43"/>
    <w:rsid w:val="001D0ED2"/>
    <w:rsid w:val="001E09A2"/>
    <w:rsid w:val="001F0966"/>
    <w:rsid w:val="001F0DEE"/>
    <w:rsid w:val="00200B03"/>
    <w:rsid w:val="002052D6"/>
    <w:rsid w:val="00230F40"/>
    <w:rsid w:val="002403D3"/>
    <w:rsid w:val="00262BD3"/>
    <w:rsid w:val="00284DEE"/>
    <w:rsid w:val="00286D3F"/>
    <w:rsid w:val="00291086"/>
    <w:rsid w:val="00291507"/>
    <w:rsid w:val="00293AB1"/>
    <w:rsid w:val="002A1D8F"/>
    <w:rsid w:val="002A4D9F"/>
    <w:rsid w:val="002B09FC"/>
    <w:rsid w:val="002B1492"/>
    <w:rsid w:val="002B221E"/>
    <w:rsid w:val="002E2B2D"/>
    <w:rsid w:val="002E2C8C"/>
    <w:rsid w:val="002E734D"/>
    <w:rsid w:val="002F12C6"/>
    <w:rsid w:val="002F7D53"/>
    <w:rsid w:val="00313753"/>
    <w:rsid w:val="00326CF8"/>
    <w:rsid w:val="003578D9"/>
    <w:rsid w:val="00370D94"/>
    <w:rsid w:val="003713E0"/>
    <w:rsid w:val="00390271"/>
    <w:rsid w:val="00391CD6"/>
    <w:rsid w:val="003931C2"/>
    <w:rsid w:val="003936B4"/>
    <w:rsid w:val="003A2A9A"/>
    <w:rsid w:val="003B21C5"/>
    <w:rsid w:val="003B244A"/>
    <w:rsid w:val="003B3BEC"/>
    <w:rsid w:val="003D5F17"/>
    <w:rsid w:val="003E0BEB"/>
    <w:rsid w:val="00400D46"/>
    <w:rsid w:val="00413BE4"/>
    <w:rsid w:val="00443E06"/>
    <w:rsid w:val="00445B8B"/>
    <w:rsid w:val="00452C47"/>
    <w:rsid w:val="004578FA"/>
    <w:rsid w:val="00460145"/>
    <w:rsid w:val="0046154A"/>
    <w:rsid w:val="00461F19"/>
    <w:rsid w:val="004A40CE"/>
    <w:rsid w:val="004B47ED"/>
    <w:rsid w:val="004B5A63"/>
    <w:rsid w:val="004B67E8"/>
    <w:rsid w:val="004C3679"/>
    <w:rsid w:val="004D3EDC"/>
    <w:rsid w:val="004E280D"/>
    <w:rsid w:val="004E45D1"/>
    <w:rsid w:val="00501101"/>
    <w:rsid w:val="00505ABC"/>
    <w:rsid w:val="00523965"/>
    <w:rsid w:val="005246EE"/>
    <w:rsid w:val="00544864"/>
    <w:rsid w:val="00544DCE"/>
    <w:rsid w:val="005610F1"/>
    <w:rsid w:val="00563342"/>
    <w:rsid w:val="0057277A"/>
    <w:rsid w:val="00591B0F"/>
    <w:rsid w:val="00592460"/>
    <w:rsid w:val="005A3823"/>
    <w:rsid w:val="005B33A1"/>
    <w:rsid w:val="005B46CB"/>
    <w:rsid w:val="005D480F"/>
    <w:rsid w:val="005E1820"/>
    <w:rsid w:val="006044E7"/>
    <w:rsid w:val="00605B5B"/>
    <w:rsid w:val="006137A6"/>
    <w:rsid w:val="00620AF1"/>
    <w:rsid w:val="0062315F"/>
    <w:rsid w:val="006365A0"/>
    <w:rsid w:val="00643967"/>
    <w:rsid w:val="0066506E"/>
    <w:rsid w:val="0068017F"/>
    <w:rsid w:val="00695AB1"/>
    <w:rsid w:val="006A00F1"/>
    <w:rsid w:val="006A448A"/>
    <w:rsid w:val="006D1E87"/>
    <w:rsid w:val="006D39CE"/>
    <w:rsid w:val="006E27E1"/>
    <w:rsid w:val="006F58AB"/>
    <w:rsid w:val="00705D35"/>
    <w:rsid w:val="00707F4E"/>
    <w:rsid w:val="007240E2"/>
    <w:rsid w:val="00736BE1"/>
    <w:rsid w:val="00746A72"/>
    <w:rsid w:val="00747B6A"/>
    <w:rsid w:val="00760F30"/>
    <w:rsid w:val="007615C1"/>
    <w:rsid w:val="0077139F"/>
    <w:rsid w:val="00785BC8"/>
    <w:rsid w:val="00787489"/>
    <w:rsid w:val="007C4BF5"/>
    <w:rsid w:val="007C54ED"/>
    <w:rsid w:val="007D679A"/>
    <w:rsid w:val="007E71E9"/>
    <w:rsid w:val="0080161A"/>
    <w:rsid w:val="008032CD"/>
    <w:rsid w:val="00804ADE"/>
    <w:rsid w:val="0082281C"/>
    <w:rsid w:val="00824118"/>
    <w:rsid w:val="0082746F"/>
    <w:rsid w:val="008441AF"/>
    <w:rsid w:val="00850C6B"/>
    <w:rsid w:val="00851C64"/>
    <w:rsid w:val="00860CC6"/>
    <w:rsid w:val="00861F28"/>
    <w:rsid w:val="008632EA"/>
    <w:rsid w:val="00870D22"/>
    <w:rsid w:val="0088264B"/>
    <w:rsid w:val="008865BE"/>
    <w:rsid w:val="00890E9B"/>
    <w:rsid w:val="00891CCC"/>
    <w:rsid w:val="00894B8C"/>
    <w:rsid w:val="008A0CF7"/>
    <w:rsid w:val="008A6A70"/>
    <w:rsid w:val="008A70C9"/>
    <w:rsid w:val="008B2F1C"/>
    <w:rsid w:val="008C7DA3"/>
    <w:rsid w:val="008D36B8"/>
    <w:rsid w:val="008D384C"/>
    <w:rsid w:val="008D4EC2"/>
    <w:rsid w:val="008E4682"/>
    <w:rsid w:val="008E46A4"/>
    <w:rsid w:val="008F5DFE"/>
    <w:rsid w:val="009014E5"/>
    <w:rsid w:val="00910916"/>
    <w:rsid w:val="00932DDC"/>
    <w:rsid w:val="00944409"/>
    <w:rsid w:val="0097357C"/>
    <w:rsid w:val="009758AB"/>
    <w:rsid w:val="00977796"/>
    <w:rsid w:val="00977FF4"/>
    <w:rsid w:val="0098021D"/>
    <w:rsid w:val="00981DCF"/>
    <w:rsid w:val="009821DF"/>
    <w:rsid w:val="009B61CE"/>
    <w:rsid w:val="009D1402"/>
    <w:rsid w:val="009D4D1A"/>
    <w:rsid w:val="009E0162"/>
    <w:rsid w:val="009F3F70"/>
    <w:rsid w:val="00A06E65"/>
    <w:rsid w:val="00A216D1"/>
    <w:rsid w:val="00A245E5"/>
    <w:rsid w:val="00A43569"/>
    <w:rsid w:val="00A46543"/>
    <w:rsid w:val="00A5337F"/>
    <w:rsid w:val="00A563DF"/>
    <w:rsid w:val="00A81E79"/>
    <w:rsid w:val="00A93E22"/>
    <w:rsid w:val="00A94534"/>
    <w:rsid w:val="00AA478E"/>
    <w:rsid w:val="00AB34A1"/>
    <w:rsid w:val="00AB5E89"/>
    <w:rsid w:val="00AB6BAB"/>
    <w:rsid w:val="00AC4F02"/>
    <w:rsid w:val="00AD168E"/>
    <w:rsid w:val="00AD46FA"/>
    <w:rsid w:val="00AE37EB"/>
    <w:rsid w:val="00AE7789"/>
    <w:rsid w:val="00AF492B"/>
    <w:rsid w:val="00B0428E"/>
    <w:rsid w:val="00B04D8E"/>
    <w:rsid w:val="00B0532D"/>
    <w:rsid w:val="00B057A7"/>
    <w:rsid w:val="00B05F8B"/>
    <w:rsid w:val="00B27280"/>
    <w:rsid w:val="00B30BEC"/>
    <w:rsid w:val="00B46989"/>
    <w:rsid w:val="00B5177E"/>
    <w:rsid w:val="00B730A0"/>
    <w:rsid w:val="00B81947"/>
    <w:rsid w:val="00B92F05"/>
    <w:rsid w:val="00BA0CC1"/>
    <w:rsid w:val="00BA4BFE"/>
    <w:rsid w:val="00BB43FF"/>
    <w:rsid w:val="00BB4F4B"/>
    <w:rsid w:val="00BC3B55"/>
    <w:rsid w:val="00C0702F"/>
    <w:rsid w:val="00C15C86"/>
    <w:rsid w:val="00C16C7D"/>
    <w:rsid w:val="00C22C7A"/>
    <w:rsid w:val="00C233E1"/>
    <w:rsid w:val="00C45526"/>
    <w:rsid w:val="00C47E69"/>
    <w:rsid w:val="00C51B57"/>
    <w:rsid w:val="00C71F58"/>
    <w:rsid w:val="00C727D6"/>
    <w:rsid w:val="00C76846"/>
    <w:rsid w:val="00C93CDB"/>
    <w:rsid w:val="00C96D54"/>
    <w:rsid w:val="00CA13F8"/>
    <w:rsid w:val="00CA436B"/>
    <w:rsid w:val="00CA5FC2"/>
    <w:rsid w:val="00CA6C14"/>
    <w:rsid w:val="00CB09EF"/>
    <w:rsid w:val="00CE2899"/>
    <w:rsid w:val="00CE3FCB"/>
    <w:rsid w:val="00CF3949"/>
    <w:rsid w:val="00D156EB"/>
    <w:rsid w:val="00D160CF"/>
    <w:rsid w:val="00D2035A"/>
    <w:rsid w:val="00D222E6"/>
    <w:rsid w:val="00D42446"/>
    <w:rsid w:val="00D4537C"/>
    <w:rsid w:val="00D5360E"/>
    <w:rsid w:val="00D73CA7"/>
    <w:rsid w:val="00D8076E"/>
    <w:rsid w:val="00DB4783"/>
    <w:rsid w:val="00DC3291"/>
    <w:rsid w:val="00DD5CA6"/>
    <w:rsid w:val="00DE5DF1"/>
    <w:rsid w:val="00DE6DFE"/>
    <w:rsid w:val="00DF7AC4"/>
    <w:rsid w:val="00E1694F"/>
    <w:rsid w:val="00E372D7"/>
    <w:rsid w:val="00E46F6E"/>
    <w:rsid w:val="00E94752"/>
    <w:rsid w:val="00EB570E"/>
    <w:rsid w:val="00ED31A9"/>
    <w:rsid w:val="00EE4973"/>
    <w:rsid w:val="00EF2B5F"/>
    <w:rsid w:val="00F012FA"/>
    <w:rsid w:val="00F14035"/>
    <w:rsid w:val="00F34B4A"/>
    <w:rsid w:val="00F75F99"/>
    <w:rsid w:val="00F847EB"/>
    <w:rsid w:val="00F97899"/>
    <w:rsid w:val="00FA1907"/>
    <w:rsid w:val="00FC0568"/>
    <w:rsid w:val="00FF156B"/>
    <w:rsid w:val="00FF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B893"/>
  <w15:chartTrackingRefBased/>
  <w15:docId w15:val="{C861A35E-5CC6-439C-9863-EA456676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5C8A"/>
  </w:style>
  <w:style w:type="character" w:styleId="FollowedHyperlink">
    <w:name w:val="FollowedHyperlink"/>
    <w:rsid w:val="00165C8A"/>
    <w:rPr>
      <w:color w:val="800080"/>
      <w:u w:val="single"/>
    </w:rPr>
  </w:style>
  <w:style w:type="character" w:styleId="Hyperlink">
    <w:name w:val="Hyperlink"/>
    <w:rsid w:val="00165C8A"/>
    <w:rPr>
      <w:color w:val="0000FF"/>
      <w:u w:val="single"/>
    </w:rPr>
  </w:style>
  <w:style w:type="table" w:styleId="TableGrid">
    <w:name w:val="Table Grid"/>
    <w:basedOn w:val="TableNormal"/>
    <w:rsid w:val="00165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65C8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165C8A"/>
    <w:rPr>
      <w:rFonts w:ascii="Tahoma" w:eastAsia="Times New Roman" w:hAnsi="Tahoma" w:cs="Tahoma"/>
      <w:sz w:val="16"/>
      <w:szCs w:val="16"/>
      <w:lang w:val="ru-RU" w:eastAsia="ru-RU"/>
    </w:rPr>
  </w:style>
  <w:style w:type="paragraph" w:styleId="NormalWeb">
    <w:name w:val="Normal (Web)"/>
    <w:basedOn w:val="Normal"/>
    <w:rsid w:val="00165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165C8A"/>
    <w:rPr>
      <w:b/>
      <w:bCs/>
    </w:rPr>
  </w:style>
  <w:style w:type="paragraph" w:customStyle="1" w:styleId="Normal0">
    <w:name w:val="[Normal]"/>
    <w:rsid w:val="00165C8A"/>
    <w:pPr>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uiPriority w:val="99"/>
    <w:rsid w:val="00165C8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165C8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165C8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165C8A"/>
    <w:rPr>
      <w:rFonts w:ascii="Times New Roman" w:eastAsia="Times New Roman" w:hAnsi="Times New Roman" w:cs="Times New Roman"/>
      <w:sz w:val="24"/>
      <w:szCs w:val="24"/>
      <w:lang w:val="ru-RU" w:eastAsia="ru-RU"/>
    </w:rPr>
  </w:style>
  <w:style w:type="character" w:styleId="PageNumber">
    <w:name w:val="page number"/>
    <w:basedOn w:val="DefaultParagraphFont"/>
    <w:rsid w:val="00165C8A"/>
  </w:style>
  <w:style w:type="paragraph" w:styleId="BodyText">
    <w:name w:val="Body Text"/>
    <w:basedOn w:val="Normal"/>
    <w:link w:val="BodyTextChar"/>
    <w:rsid w:val="00165C8A"/>
    <w:pPr>
      <w:spacing w:after="0" w:line="240" w:lineRule="auto"/>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165C8A"/>
    <w:rPr>
      <w:rFonts w:ascii="AcadNusx" w:eastAsia="Times New Roman" w:hAnsi="AcadNusx" w:cs="Times New Roman"/>
      <w:sz w:val="24"/>
      <w:szCs w:val="20"/>
      <w:lang w:eastAsia="ru-RU"/>
    </w:rPr>
  </w:style>
  <w:style w:type="paragraph" w:styleId="BodyTextIndent2">
    <w:name w:val="Body Text Indent 2"/>
    <w:basedOn w:val="Normal"/>
    <w:link w:val="BodyTextIndent2Char"/>
    <w:rsid w:val="00165C8A"/>
    <w:pPr>
      <w:spacing w:after="120" w:line="480" w:lineRule="auto"/>
      <w:ind w:left="360"/>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165C8A"/>
    <w:rPr>
      <w:rFonts w:ascii="Times New Roman" w:eastAsia="Times New Roman" w:hAnsi="Times New Roman" w:cs="Times New Roman"/>
      <w:sz w:val="24"/>
      <w:szCs w:val="24"/>
      <w:lang w:val="ru-RU" w:eastAsia="ru-RU"/>
    </w:rPr>
  </w:style>
  <w:style w:type="paragraph" w:styleId="PlainText">
    <w:name w:val="Plain Text"/>
    <w:basedOn w:val="Normal"/>
    <w:link w:val="PlainTextChar"/>
    <w:rsid w:val="00165C8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65C8A"/>
    <w:rPr>
      <w:rFonts w:ascii="Courier New" w:eastAsia="Times New Roman" w:hAnsi="Courier New" w:cs="Times New Roman"/>
      <w:sz w:val="20"/>
      <w:szCs w:val="20"/>
    </w:rPr>
  </w:style>
  <w:style w:type="paragraph" w:styleId="BlockText">
    <w:name w:val="Block Text"/>
    <w:basedOn w:val="Normal"/>
    <w:rsid w:val="00165C8A"/>
    <w:pPr>
      <w:spacing w:after="0" w:line="240" w:lineRule="auto"/>
      <w:ind w:left="-540" w:right="-540"/>
      <w:jc w:val="both"/>
    </w:pPr>
    <w:rPr>
      <w:rFonts w:ascii="AcadNusx" w:eastAsia="Times New Roman" w:hAnsi="AcadNusx" w:cs="Times New Roman"/>
      <w:sz w:val="28"/>
      <w:szCs w:val="20"/>
      <w:lang w:val="de-DE"/>
    </w:rPr>
  </w:style>
  <w:style w:type="paragraph" w:styleId="BodyText3">
    <w:name w:val="Body Text 3"/>
    <w:basedOn w:val="Normal"/>
    <w:link w:val="BodyText3Char"/>
    <w:rsid w:val="00165C8A"/>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165C8A"/>
    <w:rPr>
      <w:rFonts w:ascii="Times New Roman" w:eastAsia="Times New Roman" w:hAnsi="Times New Roman" w:cs="Times New Roman"/>
      <w:sz w:val="16"/>
      <w:szCs w:val="16"/>
      <w:lang w:val="ru-RU" w:eastAsia="ru-RU"/>
    </w:rPr>
  </w:style>
  <w:style w:type="paragraph" w:styleId="HTMLPreformatted">
    <w:name w:val="HTML Preformatted"/>
    <w:basedOn w:val="Normal"/>
    <w:link w:val="HTMLPreformattedChar"/>
    <w:rsid w:val="0016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rsid w:val="00165C8A"/>
    <w:rPr>
      <w:rFonts w:ascii="Courier New" w:eastAsia="Times New Roman" w:hAnsi="Courier New" w:cs="Courier New"/>
      <w:sz w:val="18"/>
      <w:szCs w:val="18"/>
    </w:rPr>
  </w:style>
  <w:style w:type="character" w:styleId="CommentReference">
    <w:name w:val="annotation reference"/>
    <w:rsid w:val="00165C8A"/>
    <w:rPr>
      <w:sz w:val="16"/>
      <w:szCs w:val="16"/>
    </w:rPr>
  </w:style>
  <w:style w:type="paragraph" w:styleId="CommentText">
    <w:name w:val="annotation text"/>
    <w:basedOn w:val="Normal"/>
    <w:link w:val="CommentTextChar"/>
    <w:rsid w:val="00165C8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165C8A"/>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165C8A"/>
    <w:rPr>
      <w:b/>
      <w:bCs/>
    </w:rPr>
  </w:style>
  <w:style w:type="character" w:customStyle="1" w:styleId="CommentSubjectChar">
    <w:name w:val="Comment Subject Char"/>
    <w:basedOn w:val="CommentTextChar"/>
    <w:link w:val="CommentSubject"/>
    <w:rsid w:val="00165C8A"/>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165C8A"/>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165C8A"/>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Archil Kereselidze</dc:creator>
  <cp:keywords/>
  <dc:description/>
  <cp:lastModifiedBy>Nino Burduladze</cp:lastModifiedBy>
  <cp:revision>3</cp:revision>
  <dcterms:created xsi:type="dcterms:W3CDTF">2018-10-24T10:31:00Z</dcterms:created>
  <dcterms:modified xsi:type="dcterms:W3CDTF">2018-10-24T10:39:00Z</dcterms:modified>
</cp:coreProperties>
</file>